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53" w:rsidRDefault="004F4F5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4032E8">
        <w:rPr>
          <w:rFonts w:ascii="Times New Roman" w:hAnsi="Times New Roman"/>
          <w:sz w:val="26"/>
          <w:szCs w:val="26"/>
        </w:rPr>
        <w:t>водн</w:t>
      </w:r>
      <w:r>
        <w:rPr>
          <w:rFonts w:ascii="Times New Roman" w:hAnsi="Times New Roman"/>
          <w:sz w:val="26"/>
          <w:szCs w:val="26"/>
        </w:rPr>
        <w:t>ый</w:t>
      </w:r>
      <w:r w:rsidR="004032E8">
        <w:rPr>
          <w:rFonts w:ascii="Times New Roman" w:hAnsi="Times New Roman"/>
          <w:sz w:val="26"/>
          <w:szCs w:val="26"/>
        </w:rPr>
        <w:t xml:space="preserve"> отчет </w:t>
      </w:r>
    </w:p>
    <w:p w:rsidR="004032E8" w:rsidRDefault="004032E8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проведении оценки регулирующего воздействия проекта нормативного правового акта Республики Хакасия, затрагивающего вопросы осуществления предпринимательской и иной экономической деятельности </w:t>
      </w:r>
    </w:p>
    <w:p w:rsidR="004F4F53" w:rsidRDefault="004F4F53" w:rsidP="004032E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130"/>
        <w:gridCol w:w="6"/>
        <w:gridCol w:w="10"/>
        <w:gridCol w:w="1998"/>
        <w:gridCol w:w="265"/>
        <w:gridCol w:w="158"/>
        <w:gridCol w:w="53"/>
        <w:gridCol w:w="69"/>
        <w:gridCol w:w="22"/>
        <w:gridCol w:w="374"/>
        <w:gridCol w:w="1179"/>
        <w:gridCol w:w="143"/>
        <w:gridCol w:w="190"/>
        <w:gridCol w:w="98"/>
        <w:gridCol w:w="142"/>
        <w:gridCol w:w="796"/>
        <w:gridCol w:w="30"/>
        <w:gridCol w:w="247"/>
        <w:gridCol w:w="175"/>
        <w:gridCol w:w="94"/>
        <w:gridCol w:w="51"/>
        <w:gridCol w:w="166"/>
        <w:gridCol w:w="552"/>
        <w:gridCol w:w="1007"/>
        <w:gridCol w:w="1280"/>
      </w:tblGrid>
      <w:tr w:rsidR="004032E8" w:rsidRPr="0044109A" w:rsidTr="00E10AEB">
        <w:trPr>
          <w:trHeight w:val="332"/>
        </w:trPr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A254E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4F4F53" w:rsidRDefault="004F4F53" w:rsidP="004F4F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5566BB" w:rsidRDefault="004F4F53" w:rsidP="0091743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566BB">
              <w:rPr>
                <w:rFonts w:ascii="Times New Roman" w:hAnsi="Times New Roman"/>
                <w:sz w:val="26"/>
                <w:szCs w:val="26"/>
              </w:rPr>
              <w:t xml:space="preserve">Министерство </w:t>
            </w:r>
            <w:r w:rsidR="00007B66" w:rsidRPr="005566BB">
              <w:rPr>
                <w:rFonts w:ascii="Times New Roman" w:hAnsi="Times New Roman"/>
                <w:sz w:val="26"/>
                <w:szCs w:val="26"/>
              </w:rPr>
              <w:t xml:space="preserve">труда и социальной защиты </w:t>
            </w:r>
            <w:r w:rsidRPr="005566BB">
              <w:rPr>
                <w:rFonts w:ascii="Times New Roman" w:hAnsi="Times New Roman"/>
                <w:sz w:val="26"/>
                <w:szCs w:val="26"/>
              </w:rPr>
              <w:t>Республики Хакасия</w:t>
            </w:r>
          </w:p>
        </w:tc>
      </w:tr>
      <w:tr w:rsidR="004032E8" w:rsidRPr="0044109A" w:rsidTr="00E10AEB">
        <w:trPr>
          <w:trHeight w:val="362"/>
        </w:trPr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F4F53" w:rsidRPr="003A254E" w:rsidRDefault="004F4F53" w:rsidP="004F4F5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C74FD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74FD">
              <w:rPr>
                <w:rFonts w:ascii="Times New Roman" w:hAnsi="Times New Roman"/>
                <w:b/>
                <w:sz w:val="24"/>
                <w:szCs w:val="24"/>
              </w:rPr>
              <w:t>Общая информация</w:t>
            </w:r>
          </w:p>
          <w:p w:rsidR="004032E8" w:rsidRPr="003A254E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rPr>
          <w:trHeight w:val="370"/>
        </w:trPr>
        <w:tc>
          <w:tcPr>
            <w:tcW w:w="658" w:type="dxa"/>
            <w:tcBorders>
              <w:top w:val="single" w:sz="4" w:space="0" w:color="auto"/>
            </w:tcBorders>
            <w:shd w:val="clear" w:color="auto" w:fill="auto"/>
          </w:tcPr>
          <w:p w:rsidR="004032E8" w:rsidRPr="006519E9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9E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0A8">
              <w:rPr>
                <w:rFonts w:ascii="Times New Roman" w:hAnsi="Times New Roman"/>
                <w:sz w:val="24"/>
                <w:szCs w:val="24"/>
              </w:rPr>
              <w:t>Вид и наименование проекта нормативного акта:</w:t>
            </w:r>
          </w:p>
          <w:p w:rsidR="004032E8" w:rsidRPr="003920A8" w:rsidRDefault="006C349B" w:rsidP="00234CEC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920A8">
              <w:rPr>
                <w:rFonts w:ascii="Times New Roman" w:hAnsi="Times New Roman"/>
                <w:sz w:val="24"/>
                <w:szCs w:val="24"/>
              </w:rPr>
              <w:t>проект закона Республики Хакасия</w:t>
            </w:r>
            <w:r w:rsidR="00234CEC">
              <w:rPr>
                <w:rFonts w:ascii="Times New Roman" w:hAnsi="Times New Roman"/>
                <w:sz w:val="24"/>
                <w:szCs w:val="24"/>
              </w:rPr>
              <w:t xml:space="preserve"> № 15-37/102-8 </w:t>
            </w:r>
            <w:r w:rsidRPr="003920A8">
              <w:rPr>
                <w:rFonts w:ascii="Times New Roman" w:hAnsi="Times New Roman"/>
                <w:sz w:val="24"/>
                <w:szCs w:val="24"/>
              </w:rPr>
              <w:t xml:space="preserve">«О внесении изменений в </w:t>
            </w:r>
            <w:r w:rsidR="003920A8" w:rsidRPr="003920A8">
              <w:rPr>
                <w:rFonts w:ascii="Times New Roman" w:hAnsi="Times New Roman"/>
                <w:sz w:val="24"/>
                <w:szCs w:val="24"/>
              </w:rPr>
              <w:t>закон</w:t>
            </w:r>
            <w:r w:rsidR="005B5D0D" w:rsidRPr="003920A8">
              <w:rPr>
                <w:rFonts w:ascii="Times New Roman" w:hAnsi="Times New Roman"/>
                <w:sz w:val="24"/>
                <w:szCs w:val="24"/>
              </w:rPr>
              <w:t xml:space="preserve"> Республики Хакасия </w:t>
            </w:r>
            <w:r w:rsidRPr="003920A8">
              <w:rPr>
                <w:rFonts w:ascii="Times New Roman" w:hAnsi="Times New Roman"/>
                <w:sz w:val="24"/>
                <w:szCs w:val="24"/>
              </w:rPr>
              <w:t>«О гарантиях трудовой занятости инвалидов в Республике Хакасия»</w:t>
            </w:r>
            <w:r w:rsidR="004149B8" w:rsidRPr="003920A8">
              <w:rPr>
                <w:rFonts w:ascii="Times New Roman" w:hAnsi="Times New Roman"/>
                <w:sz w:val="24"/>
                <w:szCs w:val="24"/>
              </w:rPr>
              <w:t xml:space="preserve"> (далее – проект закона)</w:t>
            </w:r>
          </w:p>
        </w:tc>
      </w:tr>
      <w:tr w:rsidR="004032E8" w:rsidRPr="003920A8" w:rsidTr="00E10AEB">
        <w:trPr>
          <w:trHeight w:val="701"/>
        </w:trPr>
        <w:tc>
          <w:tcPr>
            <w:tcW w:w="658" w:type="dxa"/>
            <w:vMerge w:val="restart"/>
            <w:shd w:val="clear" w:color="auto" w:fill="auto"/>
          </w:tcPr>
          <w:p w:rsidR="004032E8" w:rsidRPr="006519E9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9E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663" w:type="dxa"/>
            <w:gridSpan w:val="1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0A8">
              <w:rPr>
                <w:rFonts w:ascii="Times New Roman" w:hAnsi="Times New Roman"/>
                <w:sz w:val="24"/>
                <w:szCs w:val="24"/>
              </w:rPr>
              <w:t>Номер регистрационной карточки проекта документа (РКПД), автоматически присвоенный в системе</w:t>
            </w:r>
            <w:r w:rsidR="0083453D" w:rsidRPr="00392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20A8">
              <w:rPr>
                <w:rFonts w:ascii="Times New Roman" w:hAnsi="Times New Roman"/>
                <w:sz w:val="24"/>
                <w:szCs w:val="24"/>
              </w:rPr>
              <w:t>автоматизации делопроизводства и документооборота «Дело» (при наличии):</w:t>
            </w:r>
          </w:p>
        </w:tc>
        <w:tc>
          <w:tcPr>
            <w:tcW w:w="357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3920A8" w:rsidRDefault="004032E8" w:rsidP="003920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rPr>
          <w:trHeight w:val="1904"/>
        </w:trPr>
        <w:tc>
          <w:tcPr>
            <w:tcW w:w="658" w:type="dxa"/>
            <w:vMerge/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920A8" w:rsidRDefault="004032E8" w:rsidP="00610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Дата согласования без замечаний проекта нормативного правового акта в соответствии с пунктом 3.2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утвержденного постановлением Правительства Республики Хакасия от 02.12.2013 № 671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4117BD" w:rsidRDefault="004032E8" w:rsidP="001735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3920A8" w:rsidTr="00E10AEB">
        <w:trPr>
          <w:trHeight w:val="617"/>
        </w:trPr>
        <w:tc>
          <w:tcPr>
            <w:tcW w:w="658" w:type="dxa"/>
            <w:vMerge/>
            <w:shd w:val="clear" w:color="auto" w:fill="auto"/>
          </w:tcPr>
          <w:p w:rsidR="004032E8" w:rsidRPr="003920A8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63" w:type="dxa"/>
            <w:gridSpan w:val="1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Сведения о проведении публичных консультаций по уведомлению о разработке проекта нормативного акта:</w:t>
            </w:r>
          </w:p>
        </w:tc>
        <w:tc>
          <w:tcPr>
            <w:tcW w:w="357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проводились</w:t>
            </w:r>
            <w:r w:rsidRPr="00131F44">
              <w:rPr>
                <w:rFonts w:ascii="Times New Roman" w:hAnsi="Times New Roman"/>
                <w:sz w:val="24"/>
                <w:szCs w:val="24"/>
                <w:u w:val="single"/>
              </w:rPr>
              <w:t>/ не проводились</w:t>
            </w:r>
          </w:p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3920A8" w:rsidTr="00E10AEB">
        <w:tc>
          <w:tcPr>
            <w:tcW w:w="658" w:type="dxa"/>
            <w:shd w:val="clear" w:color="auto" w:fill="auto"/>
          </w:tcPr>
          <w:p w:rsidR="004032E8" w:rsidRPr="006519E9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9E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Сведения о размещении уведомления о проведении публичных консультаций по проекту нормативного акта и сводному отчету, в том числе повторно, сроках предоставления предложений в связи с таким размещением и иных формах общественных обсуждений:</w:t>
            </w:r>
          </w:p>
          <w:p w:rsidR="004032E8" w:rsidRPr="00A00892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уведомление размещено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>: «</w:t>
            </w:r>
            <w:r w:rsidR="00234CEC">
              <w:rPr>
                <w:rFonts w:ascii="Times New Roman" w:hAnsi="Times New Roman"/>
                <w:sz w:val="24"/>
                <w:szCs w:val="24"/>
              </w:rPr>
              <w:t>24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>»</w:t>
            </w:r>
            <w:r w:rsidR="005E1C77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CEC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1735E0" w:rsidRPr="00A00892">
              <w:rPr>
                <w:rFonts w:ascii="Times New Roman" w:hAnsi="Times New Roman"/>
                <w:sz w:val="24"/>
                <w:szCs w:val="24"/>
              </w:rPr>
              <w:t>бря</w:t>
            </w:r>
            <w:r w:rsidR="006C349B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A7C" w:rsidRPr="00A00892">
              <w:rPr>
                <w:rFonts w:ascii="Times New Roman" w:hAnsi="Times New Roman"/>
                <w:sz w:val="24"/>
                <w:szCs w:val="24"/>
              </w:rPr>
              <w:t>202</w:t>
            </w:r>
            <w:r w:rsidR="001735E0" w:rsidRPr="00A00892">
              <w:rPr>
                <w:rFonts w:ascii="Times New Roman" w:hAnsi="Times New Roman"/>
                <w:sz w:val="24"/>
                <w:szCs w:val="24"/>
              </w:rPr>
              <w:t>4</w:t>
            </w:r>
            <w:r w:rsidR="006B1A7C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4032E8" w:rsidRPr="00A00892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92">
              <w:rPr>
                <w:rFonts w:ascii="Times New Roman" w:hAnsi="Times New Roman"/>
                <w:sz w:val="24"/>
                <w:szCs w:val="24"/>
              </w:rPr>
              <w:t>начало публичных консультаций: «</w:t>
            </w:r>
            <w:r w:rsidR="00234CEC">
              <w:rPr>
                <w:rFonts w:ascii="Times New Roman" w:hAnsi="Times New Roman"/>
                <w:sz w:val="24"/>
                <w:szCs w:val="24"/>
              </w:rPr>
              <w:t>25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234CEC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1735E0" w:rsidRPr="00A00892">
              <w:rPr>
                <w:rFonts w:ascii="Times New Roman" w:hAnsi="Times New Roman"/>
                <w:sz w:val="24"/>
                <w:szCs w:val="24"/>
              </w:rPr>
              <w:t>бря</w:t>
            </w:r>
            <w:r w:rsidR="006C349B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A7C" w:rsidRPr="00A00892">
              <w:rPr>
                <w:rFonts w:ascii="Times New Roman" w:hAnsi="Times New Roman"/>
                <w:sz w:val="24"/>
                <w:szCs w:val="24"/>
              </w:rPr>
              <w:t>202</w:t>
            </w:r>
            <w:r w:rsidR="001735E0" w:rsidRPr="00A00892">
              <w:rPr>
                <w:rFonts w:ascii="Times New Roman" w:hAnsi="Times New Roman"/>
                <w:sz w:val="24"/>
                <w:szCs w:val="24"/>
              </w:rPr>
              <w:t>4</w:t>
            </w:r>
            <w:r w:rsidR="006B1A7C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>г;</w:t>
            </w:r>
          </w:p>
          <w:p w:rsidR="004032E8" w:rsidRPr="003920A8" w:rsidRDefault="004032E8" w:rsidP="00234C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892">
              <w:rPr>
                <w:rFonts w:ascii="Times New Roman" w:hAnsi="Times New Roman"/>
                <w:sz w:val="24"/>
                <w:szCs w:val="24"/>
              </w:rPr>
              <w:t>окончание публичных консультаций: «</w:t>
            </w:r>
            <w:r w:rsidR="00234CEC">
              <w:rPr>
                <w:rFonts w:ascii="Times New Roman" w:hAnsi="Times New Roman"/>
                <w:sz w:val="24"/>
                <w:szCs w:val="24"/>
              </w:rPr>
              <w:t>16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>»</w:t>
            </w:r>
            <w:r w:rsidR="00560975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4CEC">
              <w:rPr>
                <w:rFonts w:ascii="Times New Roman" w:hAnsi="Times New Roman"/>
                <w:sz w:val="24"/>
                <w:szCs w:val="24"/>
              </w:rPr>
              <w:t>янва</w:t>
            </w:r>
            <w:r w:rsidR="006C349B" w:rsidRPr="00A00892">
              <w:rPr>
                <w:rFonts w:ascii="Times New Roman" w:hAnsi="Times New Roman"/>
                <w:sz w:val="24"/>
                <w:szCs w:val="24"/>
              </w:rPr>
              <w:t>ря</w:t>
            </w:r>
            <w:r w:rsidR="006C349B" w:rsidRPr="0017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A7C" w:rsidRPr="001735E0">
              <w:rPr>
                <w:rFonts w:ascii="Times New Roman" w:hAnsi="Times New Roman"/>
                <w:sz w:val="24"/>
                <w:szCs w:val="24"/>
              </w:rPr>
              <w:t>202</w:t>
            </w:r>
            <w:r w:rsidR="00234CEC">
              <w:rPr>
                <w:rFonts w:ascii="Times New Roman" w:hAnsi="Times New Roman"/>
                <w:sz w:val="24"/>
                <w:szCs w:val="24"/>
              </w:rPr>
              <w:t>5</w:t>
            </w:r>
            <w:r w:rsidR="006B1A7C" w:rsidRPr="0017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5E0">
              <w:rPr>
                <w:rFonts w:ascii="Times New Roman" w:hAnsi="Times New Roman"/>
                <w:sz w:val="24"/>
                <w:szCs w:val="24"/>
              </w:rPr>
              <w:t>г</w:t>
            </w:r>
            <w:r w:rsidR="00EB5603" w:rsidRPr="001735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3920A8" w:rsidTr="00E10AEB">
        <w:tc>
          <w:tcPr>
            <w:tcW w:w="658" w:type="dxa"/>
            <w:shd w:val="clear" w:color="auto" w:fill="auto"/>
          </w:tcPr>
          <w:p w:rsidR="004032E8" w:rsidRPr="006519E9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9E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235" w:type="dxa"/>
            <w:gridSpan w:val="25"/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Сведения о лицах, извещённых о проведении публичных консультаций (с указанием способа и даты направления Извещения, при электронной форме направления Извещения также указываются электронные адреса, на которые оно направлено):</w:t>
            </w:r>
          </w:p>
          <w:p w:rsidR="001D3BF6" w:rsidRPr="004117BD" w:rsidRDefault="001D3BF6" w:rsidP="001D3BF6">
            <w:pPr>
              <w:pStyle w:val="1"/>
              <w:keepNext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63605">
              <w:rPr>
                <w:sz w:val="24"/>
                <w:szCs w:val="24"/>
              </w:rPr>
              <w:t>1</w:t>
            </w:r>
            <w:r w:rsidR="001B6AB8" w:rsidRPr="00263605">
              <w:rPr>
                <w:sz w:val="24"/>
                <w:szCs w:val="24"/>
              </w:rPr>
              <w:t>)</w:t>
            </w:r>
            <w:r w:rsidRPr="00263605">
              <w:rPr>
                <w:sz w:val="24"/>
                <w:szCs w:val="24"/>
              </w:rPr>
              <w:t xml:space="preserve"> Уполномоченному по защите прав предпринимателей в </w:t>
            </w:r>
            <w:r w:rsidRPr="00121D4C">
              <w:rPr>
                <w:sz w:val="24"/>
                <w:szCs w:val="24"/>
              </w:rPr>
              <w:t>Республике Хакасия</w:t>
            </w:r>
            <w:r w:rsidR="00E26401" w:rsidRPr="00121D4C">
              <w:rPr>
                <w:sz w:val="24"/>
                <w:szCs w:val="24"/>
              </w:rPr>
              <w:t xml:space="preserve"> </w:t>
            </w:r>
            <w:r w:rsidRPr="00121D4C">
              <w:rPr>
                <w:sz w:val="24"/>
                <w:szCs w:val="24"/>
              </w:rPr>
              <w:t>(№</w:t>
            </w:r>
            <w:r w:rsidR="004117BD">
              <w:rPr>
                <w:sz w:val="24"/>
                <w:szCs w:val="24"/>
              </w:rPr>
              <w:t> </w:t>
            </w:r>
            <w:r w:rsidR="001B6AB8" w:rsidRPr="00121D4C">
              <w:rPr>
                <w:sz w:val="24"/>
                <w:szCs w:val="24"/>
              </w:rPr>
              <w:t>140</w:t>
            </w:r>
            <w:r w:rsidR="004117BD">
              <w:rPr>
                <w:sz w:val="24"/>
                <w:szCs w:val="24"/>
              </w:rPr>
              <w:t> </w:t>
            </w:r>
            <w:r w:rsidR="001B6AB8" w:rsidRPr="00121D4C">
              <w:rPr>
                <w:sz w:val="24"/>
                <w:szCs w:val="24"/>
              </w:rPr>
              <w:t>-</w:t>
            </w:r>
            <w:r w:rsidR="004117BD" w:rsidRPr="004117BD">
              <w:rPr>
                <w:sz w:val="24"/>
                <w:szCs w:val="24"/>
              </w:rPr>
              <w:t>10097</w:t>
            </w:r>
            <w:r w:rsidR="001B6AB8" w:rsidRPr="004117BD">
              <w:rPr>
                <w:sz w:val="24"/>
                <w:szCs w:val="24"/>
              </w:rPr>
              <w:t>/</w:t>
            </w:r>
            <w:r w:rsidR="00AB582A" w:rsidRPr="004117BD">
              <w:rPr>
                <w:sz w:val="24"/>
                <w:szCs w:val="24"/>
              </w:rPr>
              <w:t>01</w:t>
            </w:r>
            <w:r w:rsidR="0062405B" w:rsidRPr="004117BD">
              <w:rPr>
                <w:sz w:val="24"/>
                <w:szCs w:val="24"/>
              </w:rPr>
              <w:t xml:space="preserve"> </w:t>
            </w:r>
            <w:r w:rsidRPr="004117BD">
              <w:rPr>
                <w:sz w:val="24"/>
                <w:szCs w:val="24"/>
              </w:rPr>
              <w:t xml:space="preserve">от </w:t>
            </w:r>
            <w:r w:rsidR="004117BD" w:rsidRPr="004117BD">
              <w:rPr>
                <w:sz w:val="24"/>
                <w:szCs w:val="24"/>
              </w:rPr>
              <w:t>23</w:t>
            </w:r>
            <w:r w:rsidRPr="004117BD">
              <w:rPr>
                <w:sz w:val="24"/>
                <w:szCs w:val="24"/>
              </w:rPr>
              <w:t>.</w:t>
            </w:r>
            <w:r w:rsidR="005B5D0D" w:rsidRPr="004117BD">
              <w:rPr>
                <w:sz w:val="24"/>
                <w:szCs w:val="24"/>
              </w:rPr>
              <w:t>1</w:t>
            </w:r>
            <w:r w:rsidR="004117BD" w:rsidRPr="004117BD">
              <w:rPr>
                <w:sz w:val="24"/>
                <w:szCs w:val="24"/>
              </w:rPr>
              <w:t>2</w:t>
            </w:r>
            <w:r w:rsidRPr="004117BD">
              <w:rPr>
                <w:sz w:val="24"/>
                <w:szCs w:val="24"/>
              </w:rPr>
              <w:t>.202</w:t>
            </w:r>
            <w:r w:rsidR="00121D4C" w:rsidRPr="004117BD">
              <w:rPr>
                <w:sz w:val="24"/>
                <w:szCs w:val="24"/>
              </w:rPr>
              <w:t>4</w:t>
            </w:r>
            <w:r w:rsidRPr="004117BD">
              <w:rPr>
                <w:sz w:val="24"/>
                <w:szCs w:val="24"/>
              </w:rPr>
              <w:t>, направлено посредств</w:t>
            </w:r>
            <w:r w:rsidR="00E26401" w:rsidRPr="004117BD">
              <w:rPr>
                <w:sz w:val="24"/>
                <w:szCs w:val="24"/>
              </w:rPr>
              <w:t>о</w:t>
            </w:r>
            <w:r w:rsidRPr="004117BD">
              <w:rPr>
                <w:sz w:val="24"/>
                <w:szCs w:val="24"/>
              </w:rPr>
              <w:t>м эл.почты: khakasia@ombudsmanbiz.ru);</w:t>
            </w:r>
          </w:p>
          <w:p w:rsidR="00E01BFD" w:rsidRPr="004117BD" w:rsidRDefault="001D3BF6" w:rsidP="001B6AB8">
            <w:pPr>
              <w:pStyle w:val="2"/>
              <w:tabs>
                <w:tab w:val="left" w:pos="85"/>
              </w:tabs>
              <w:spacing w:before="0" w:line="240" w:lineRule="auto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4117BD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</w:rPr>
              <w:t xml:space="preserve">2) </w:t>
            </w:r>
            <w:r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Руководителю аппарата Общественной палаты Республики Хакасия (№</w:t>
            </w:r>
            <w:r w:rsidR="005B5D0D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140-</w:t>
            </w:r>
            <w:r w:rsidR="004117BD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10097/01 от 23</w:t>
            </w:r>
            <w:r w:rsidR="00121D4C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.1</w:t>
            </w:r>
            <w:r w:rsidR="004117BD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2</w:t>
            </w:r>
            <w:r w:rsidR="00121D4C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.2024</w:t>
            </w:r>
            <w:r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, направлено посредств</w:t>
            </w:r>
            <w:r w:rsidR="00E26401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о</w:t>
            </w:r>
            <w:r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 эл. почты: </w:t>
            </w:r>
            <w:hyperlink r:id="rId8" w:history="1">
              <w:r w:rsidR="00972C2D" w:rsidRPr="004117BD">
                <w:rPr>
                  <w:rFonts w:ascii="Times New Roman" w:hAnsi="Times New Roman"/>
                  <w:b w:val="0"/>
                  <w:bCs w:val="0"/>
                  <w:color w:val="auto"/>
                  <w:u w:val="single"/>
                </w:rPr>
                <w:t>oprh@</w:t>
              </w:r>
              <w:r w:rsidR="00972C2D" w:rsidRPr="004117BD">
                <w:rPr>
                  <w:rFonts w:ascii="Times New Roman" w:hAnsi="Times New Roman"/>
                  <w:b w:val="0"/>
                  <w:bCs w:val="0"/>
                  <w:color w:val="auto"/>
                  <w:u w:val="single"/>
                  <w:lang w:val="en-US"/>
                </w:rPr>
                <w:t>r</w:t>
              </w:r>
              <w:r w:rsidR="00972C2D" w:rsidRPr="004117BD">
                <w:rPr>
                  <w:rFonts w:ascii="Times New Roman" w:hAnsi="Times New Roman"/>
                  <w:b w:val="0"/>
                  <w:bCs w:val="0"/>
                  <w:color w:val="auto"/>
                  <w:u w:val="single"/>
                </w:rPr>
                <w:t>-.ru</w:t>
              </w:r>
            </w:hyperlink>
            <w:r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)</w:t>
            </w:r>
            <w:r w:rsidR="00007B66" w:rsidRPr="004117B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;</w:t>
            </w:r>
          </w:p>
          <w:p w:rsidR="004117BD" w:rsidRDefault="001B6AB8" w:rsidP="0041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7BD">
              <w:rPr>
                <w:rFonts w:ascii="Times New Roman" w:hAnsi="Times New Roman"/>
                <w:sz w:val="24"/>
                <w:szCs w:val="24"/>
              </w:rPr>
              <w:t>3) Председателю совета Хакасского регионального отделения общероссийской общественной организации малого и среднего предпринимательства «Опора России» в Республике Хакасия (№</w:t>
            </w:r>
            <w:r w:rsidR="005B5D0D" w:rsidRPr="004117BD">
              <w:rPr>
                <w:rFonts w:ascii="Times New Roman" w:hAnsi="Times New Roman"/>
                <w:sz w:val="24"/>
                <w:szCs w:val="24"/>
              </w:rPr>
              <w:t>140-</w:t>
            </w:r>
            <w:r w:rsidR="004117BD" w:rsidRPr="004117BD">
              <w:rPr>
                <w:rFonts w:ascii="Times New Roman" w:hAnsi="Times New Roman"/>
                <w:sz w:val="24"/>
                <w:szCs w:val="24"/>
              </w:rPr>
              <w:t>10097</w:t>
            </w:r>
            <w:r w:rsidR="00121D4C" w:rsidRPr="004117BD">
              <w:rPr>
                <w:rFonts w:ascii="Times New Roman" w:hAnsi="Times New Roman"/>
                <w:sz w:val="24"/>
                <w:szCs w:val="24"/>
              </w:rPr>
              <w:t xml:space="preserve">/01 от </w:t>
            </w:r>
            <w:r w:rsidR="004117BD" w:rsidRPr="004117BD">
              <w:rPr>
                <w:rFonts w:ascii="Times New Roman" w:hAnsi="Times New Roman"/>
                <w:sz w:val="24"/>
                <w:szCs w:val="24"/>
              </w:rPr>
              <w:t>23.12</w:t>
            </w:r>
            <w:r w:rsidR="00121D4C" w:rsidRPr="004117BD">
              <w:rPr>
                <w:rFonts w:ascii="Times New Roman" w:hAnsi="Times New Roman"/>
                <w:sz w:val="24"/>
                <w:szCs w:val="24"/>
              </w:rPr>
              <w:t>.2024</w:t>
            </w:r>
            <w:r w:rsidRPr="00411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7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117BD">
              <w:rPr>
                <w:rFonts w:ascii="Times New Roman" w:hAnsi="Times New Roman"/>
                <w:sz w:val="24"/>
                <w:szCs w:val="24"/>
              </w:rPr>
              <w:t>-</w:t>
            </w:r>
            <w:r w:rsidRPr="004117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91E48" w:rsidRPr="004117BD">
              <w:rPr>
                <w:rFonts w:ascii="Times New Roman" w:hAnsi="Times New Roman"/>
                <w:sz w:val="24"/>
                <w:szCs w:val="24"/>
              </w:rPr>
              <w:t>:</w:t>
            </w:r>
            <w:r w:rsidR="00972C2D" w:rsidRPr="004117BD">
              <w:t xml:space="preserve"> </w:t>
            </w:r>
            <w:bookmarkStart w:id="0" w:name="_GoBack"/>
            <w:r w:rsidR="00A02610" w:rsidRPr="004117BD">
              <w:fldChar w:fldCharType="begin"/>
            </w:r>
            <w:r w:rsidR="00A02610" w:rsidRPr="004117BD">
              <w:instrText xml:space="preserve"> HYPERLINK "mailto:Opora@shevchenko-maksim.ru" </w:instrText>
            </w:r>
            <w:r w:rsidR="00A02610" w:rsidRPr="004117BD">
              <w:fldChar w:fldCharType="separate"/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  <w:lang w:val="en-US"/>
              </w:rPr>
              <w:t>Opora</w:t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</w:rPr>
              <w:t>@</w:t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  <w:lang w:val="en-US"/>
              </w:rPr>
              <w:t>shevchenko</w:t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</w:rPr>
              <w:t>-</w:t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  <w:lang w:val="en-US"/>
              </w:rPr>
              <w:t>maksim</w:t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</w:rPr>
              <w:t>.</w:t>
            </w:r>
            <w:r w:rsidR="00972C2D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  <w:lang w:val="en-US"/>
              </w:rPr>
              <w:t>ru</w:t>
            </w:r>
            <w:r w:rsidR="00A02610" w:rsidRPr="004117BD">
              <w:rPr>
                <w:rStyle w:val="af1"/>
                <w:rFonts w:ascii="Times New Roman" w:hAnsi="Times New Roman"/>
                <w:color w:val="auto"/>
                <w:sz w:val="26"/>
                <w:szCs w:val="26"/>
                <w:lang w:val="en-US"/>
              </w:rPr>
              <w:fldChar w:fldCharType="end"/>
            </w:r>
            <w:r w:rsidRPr="004117BD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007B66" w:rsidRPr="003920A8" w:rsidRDefault="004117BD" w:rsidP="004117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117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1B6AB8" w:rsidRPr="004117BD">
              <w:rPr>
                <w:rFonts w:ascii="Times New Roman" w:hAnsi="Times New Roman"/>
                <w:sz w:val="24"/>
                <w:szCs w:val="24"/>
              </w:rPr>
              <w:t>4) Руководителю регионального отделения Российского союза про</w:t>
            </w:r>
            <w:bookmarkEnd w:id="0"/>
            <w:r w:rsidR="001B6AB8" w:rsidRPr="004117BD">
              <w:rPr>
                <w:rFonts w:ascii="Times New Roman" w:hAnsi="Times New Roman"/>
                <w:sz w:val="24"/>
                <w:szCs w:val="24"/>
              </w:rPr>
              <w:t>мышленников и предпринимателей в Республике Хакасия (№</w:t>
            </w:r>
            <w:r w:rsidR="00AB582A" w:rsidRPr="004117BD">
              <w:rPr>
                <w:rFonts w:ascii="Times New Roman" w:hAnsi="Times New Roman"/>
                <w:sz w:val="24"/>
                <w:szCs w:val="24"/>
              </w:rPr>
              <w:t>140-</w:t>
            </w:r>
            <w:r w:rsidRPr="004117BD">
              <w:rPr>
                <w:rFonts w:ascii="Times New Roman" w:hAnsi="Times New Roman"/>
                <w:sz w:val="24"/>
                <w:szCs w:val="24"/>
              </w:rPr>
              <w:t>10097</w:t>
            </w:r>
            <w:r w:rsidR="00121D4C" w:rsidRPr="004117BD">
              <w:rPr>
                <w:rFonts w:ascii="Times New Roman" w:hAnsi="Times New Roman"/>
                <w:sz w:val="24"/>
                <w:szCs w:val="24"/>
              </w:rPr>
              <w:t xml:space="preserve">/01 от </w:t>
            </w:r>
            <w:r w:rsidRPr="004117BD">
              <w:rPr>
                <w:rFonts w:ascii="Times New Roman" w:hAnsi="Times New Roman"/>
                <w:sz w:val="24"/>
                <w:szCs w:val="24"/>
              </w:rPr>
              <w:t>23.12</w:t>
            </w:r>
            <w:r w:rsidR="00121D4C" w:rsidRPr="004117BD">
              <w:rPr>
                <w:rFonts w:ascii="Times New Roman" w:hAnsi="Times New Roman"/>
                <w:sz w:val="24"/>
                <w:szCs w:val="24"/>
              </w:rPr>
              <w:t>.2024</w:t>
            </w:r>
            <w:r w:rsidR="001B6AB8" w:rsidRPr="004117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B6AB8" w:rsidRPr="004117B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="001B6AB8" w:rsidRPr="004117BD">
              <w:rPr>
                <w:rFonts w:ascii="Times New Roman" w:hAnsi="Times New Roman"/>
                <w:sz w:val="24"/>
                <w:szCs w:val="24"/>
              </w:rPr>
              <w:t>-</w:t>
            </w:r>
            <w:r w:rsidR="001B6AB8" w:rsidRPr="004117B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="00191E48" w:rsidRPr="004117BD">
              <w:rPr>
                <w:rFonts w:ascii="Times New Roman" w:hAnsi="Times New Roman"/>
                <w:sz w:val="24"/>
                <w:szCs w:val="24"/>
              </w:rPr>
              <w:t>:</w:t>
            </w:r>
            <w:r w:rsidR="0062405B" w:rsidRPr="004117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AB8" w:rsidRPr="004117BD">
              <w:rPr>
                <w:rFonts w:ascii="Times New Roman" w:hAnsi="Times New Roman"/>
                <w:sz w:val="24"/>
                <w:szCs w:val="24"/>
                <w:lang w:val="en-US"/>
              </w:rPr>
              <w:t>pmkmangula</w:t>
            </w:r>
            <w:r w:rsidR="001B6AB8" w:rsidRPr="004117BD">
              <w:rPr>
                <w:rFonts w:ascii="Times New Roman" w:hAnsi="Times New Roman"/>
                <w:sz w:val="24"/>
                <w:szCs w:val="24"/>
              </w:rPr>
              <w:t>@</w:t>
            </w:r>
            <w:r w:rsidR="001B6AB8" w:rsidRPr="004117BD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="001B6AB8" w:rsidRPr="004117BD">
              <w:rPr>
                <w:rFonts w:ascii="Times New Roman" w:hAnsi="Times New Roman"/>
                <w:sz w:val="24"/>
                <w:szCs w:val="24"/>
              </w:rPr>
              <w:t>.</w:t>
            </w:r>
            <w:r w:rsidR="001B6AB8" w:rsidRPr="004117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 w:rsidR="001B6AB8" w:rsidRPr="004117BD">
              <w:rPr>
                <w:rFonts w:ascii="Times New Roman" w:hAnsi="Times New Roman"/>
                <w:sz w:val="24"/>
                <w:szCs w:val="24"/>
              </w:rPr>
              <w:t>);                                                                                                                                           5) Президенту Союза «Торгово-промышленная палата Республики Хакасия» (№</w:t>
            </w:r>
            <w:r w:rsidR="00AB582A" w:rsidRPr="004117BD">
              <w:rPr>
                <w:rFonts w:ascii="Times New Roman" w:hAnsi="Times New Roman"/>
                <w:sz w:val="24"/>
                <w:szCs w:val="24"/>
              </w:rPr>
              <w:t>140-</w:t>
            </w:r>
            <w:r w:rsidRPr="004117BD">
              <w:rPr>
                <w:rFonts w:ascii="Times New Roman" w:hAnsi="Times New Roman"/>
                <w:sz w:val="24"/>
                <w:szCs w:val="24"/>
              </w:rPr>
              <w:t>10097</w:t>
            </w:r>
            <w:r w:rsidR="00121D4C" w:rsidRPr="004117BD">
              <w:rPr>
                <w:rFonts w:ascii="Times New Roman" w:hAnsi="Times New Roman"/>
                <w:sz w:val="24"/>
                <w:szCs w:val="24"/>
              </w:rPr>
              <w:t xml:space="preserve">/01 от </w:t>
            </w:r>
            <w:r w:rsidRPr="004117BD">
              <w:rPr>
                <w:rFonts w:ascii="Times New Roman" w:hAnsi="Times New Roman"/>
                <w:sz w:val="24"/>
                <w:szCs w:val="24"/>
              </w:rPr>
              <w:t>23.12</w:t>
            </w:r>
            <w:r w:rsidR="00121D4C" w:rsidRPr="004117BD">
              <w:rPr>
                <w:rFonts w:ascii="Times New Roman" w:hAnsi="Times New Roman"/>
                <w:sz w:val="24"/>
                <w:szCs w:val="24"/>
              </w:rPr>
              <w:t>.2024</w:t>
            </w:r>
            <w:r w:rsidR="00C26065" w:rsidRPr="00121D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hyperlink r:id="rId9" w:history="1">
              <w:r w:rsidR="00C26065" w:rsidRPr="00121D4C">
                <w:rPr>
                  <w:rStyle w:val="af1"/>
                  <w:rFonts w:ascii="Times New Roman" w:hAnsi="Times New Roman"/>
                  <w:color w:val="auto"/>
                  <w:sz w:val="24"/>
                  <w:szCs w:val="24"/>
                </w:rPr>
                <w:t>tpp19@torgpalata.ru</w:t>
              </w:r>
            </w:hyperlink>
            <w:r w:rsidR="00C26065" w:rsidRPr="00121D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32E8" w:rsidRPr="003920A8" w:rsidTr="00E10AEB">
        <w:tc>
          <w:tcPr>
            <w:tcW w:w="658" w:type="dxa"/>
            <w:tcBorders>
              <w:bottom w:val="single" w:sz="4" w:space="0" w:color="000000"/>
            </w:tcBorders>
            <w:shd w:val="clear" w:color="auto" w:fill="auto"/>
          </w:tcPr>
          <w:p w:rsidR="004032E8" w:rsidRPr="00131F44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9235" w:type="dxa"/>
            <w:gridSpan w:val="25"/>
            <w:tcBorders>
              <w:bottom w:val="single" w:sz="4" w:space="0" w:color="000000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Сведения о лицах, представивших предложения:</w:t>
            </w:r>
          </w:p>
          <w:p w:rsidR="004032E8" w:rsidRPr="00131F44" w:rsidRDefault="006872DA" w:rsidP="006872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4032E8" w:rsidRPr="003920A8" w:rsidTr="00E10AEB">
        <w:tc>
          <w:tcPr>
            <w:tcW w:w="658" w:type="dxa"/>
            <w:tcBorders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9235" w:type="dxa"/>
            <w:gridSpan w:val="25"/>
            <w:tcBorders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Контактная информация исполнителя в регулирующем органе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 xml:space="preserve">и иные сведения </w:t>
            </w:r>
            <w:r w:rsidRPr="00131F44">
              <w:rPr>
                <w:rFonts w:ascii="Times New Roman" w:hAnsi="Times New Roman"/>
                <w:sz w:val="24"/>
                <w:szCs w:val="24"/>
              </w:rPr>
              <w:br/>
              <w:t>о структурных подразделениях регулирующего органа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рассмотревших предложения:</w:t>
            </w:r>
          </w:p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Ф.И.О.: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 xml:space="preserve"> Овчинникова Татьяна Петровна</w:t>
            </w:r>
          </w:p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Должность:</w:t>
            </w:r>
            <w:r w:rsidR="00C3549C" w:rsidRPr="0013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>главный эксперт</w:t>
            </w:r>
          </w:p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Телефон:</w:t>
            </w:r>
            <w:r w:rsidR="00A00892" w:rsidRPr="00234CEC">
              <w:rPr>
                <w:rFonts w:ascii="Times New Roman" w:hAnsi="Times New Roman"/>
                <w:sz w:val="24"/>
                <w:szCs w:val="24"/>
              </w:rPr>
              <w:t>8(3902)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>35</w:t>
            </w:r>
            <w:r w:rsidR="005C57B4" w:rsidRPr="00131F44">
              <w:rPr>
                <w:rFonts w:ascii="Times New Roman" w:hAnsi="Times New Roman"/>
                <w:sz w:val="24"/>
                <w:szCs w:val="24"/>
              </w:rPr>
              <w:t>-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>70</w:t>
            </w:r>
            <w:r w:rsidR="005C57B4" w:rsidRPr="00131F44">
              <w:rPr>
                <w:rFonts w:ascii="Times New Roman" w:hAnsi="Times New Roman"/>
                <w:sz w:val="24"/>
                <w:szCs w:val="24"/>
              </w:rPr>
              <w:t>-</w:t>
            </w:r>
            <w:r w:rsidR="00E26401" w:rsidRPr="00131F44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4032E8" w:rsidRPr="00131F44" w:rsidRDefault="004032E8" w:rsidP="00E449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  <w:r w:rsidR="005419C9" w:rsidRPr="00131F44">
              <w:rPr>
                <w:rFonts w:ascii="Times New Roman" w:hAnsi="Times New Roman"/>
                <w:sz w:val="24"/>
                <w:szCs w:val="24"/>
                <w:lang w:val="en-US"/>
              </w:rPr>
              <w:t>mt</w:t>
            </w:r>
            <w:r w:rsidR="005419C9" w:rsidRPr="00131F44">
              <w:rPr>
                <w:rFonts w:ascii="Times New Roman" w:hAnsi="Times New Roman"/>
                <w:sz w:val="24"/>
                <w:szCs w:val="24"/>
              </w:rPr>
              <w:t>2</w:t>
            </w:r>
            <w:r w:rsidR="00E4499D" w:rsidRPr="00131F44">
              <w:rPr>
                <w:rFonts w:ascii="Times New Roman" w:hAnsi="Times New Roman"/>
                <w:sz w:val="24"/>
                <w:szCs w:val="24"/>
              </w:rPr>
              <w:t>7</w:t>
            </w:r>
            <w:r w:rsidR="00007B66" w:rsidRPr="00131F44">
              <w:rPr>
                <w:rFonts w:ascii="Times New Roman" w:hAnsi="Times New Roman"/>
                <w:sz w:val="24"/>
                <w:szCs w:val="24"/>
              </w:rPr>
              <w:t>@</w:t>
            </w:r>
            <w:r w:rsidR="00007B66" w:rsidRPr="00131F44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="00007B66" w:rsidRPr="00131F44">
              <w:rPr>
                <w:rFonts w:ascii="Times New Roman" w:hAnsi="Times New Roman"/>
                <w:sz w:val="24"/>
                <w:szCs w:val="24"/>
              </w:rPr>
              <w:t>-19.</w:t>
            </w:r>
            <w:r w:rsidR="00007B66" w:rsidRPr="00131F4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131F44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F44">
              <w:rPr>
                <w:rFonts w:ascii="Times New Roman" w:hAnsi="Times New Roman"/>
                <w:b/>
                <w:sz w:val="24"/>
                <w:szCs w:val="24"/>
              </w:rPr>
              <w:t>Степень регулирующего воздействия проекта нормативного акта</w:t>
            </w:r>
          </w:p>
          <w:p w:rsidR="004032E8" w:rsidRPr="00131F44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617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Степень регулирующего воздействия проекта нормативного акта: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высокая/</w:t>
            </w:r>
            <w:r w:rsidRPr="00131F44">
              <w:rPr>
                <w:rFonts w:ascii="Times New Roman" w:hAnsi="Times New Roman"/>
                <w:sz w:val="24"/>
                <w:szCs w:val="24"/>
                <w:u w:val="single"/>
              </w:rPr>
              <w:t>средняя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/низкая</w:t>
            </w:r>
          </w:p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0"/>
                <w:szCs w:val="24"/>
              </w:rPr>
              <w:t>(нужное подчеркнуть)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Обоснование отнесения проекта нормативного акта к определенной степени регулирующего воздействия:</w:t>
            </w:r>
          </w:p>
          <w:p w:rsidR="004032E8" w:rsidRPr="00131F44" w:rsidRDefault="00E4499D" w:rsidP="004149B8">
            <w:pPr>
              <w:tabs>
                <w:tab w:val="center" w:pos="4506"/>
                <w:tab w:val="left" w:pos="693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средняя, так как проект закона содержит положения, изменяющие ранее предусмотренные нормативными правовыми актами Республики Хакасия обязанности для субъектов предпринимательской и инвестиционной деятельности.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131F44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131F44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1F44">
              <w:rPr>
                <w:rFonts w:ascii="Times New Roman" w:hAnsi="Times New Roman"/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условий и факторов её существования, оценка негативных эффектов, возникающих в связи с наличием рассматриваемой проблемы</w:t>
            </w:r>
          </w:p>
          <w:p w:rsidR="004032E8" w:rsidRPr="00131F44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52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3.1. Описание проблемы, на решение которой направлен предлагаемый способ регулирования, условий и факторов её существования:</w:t>
            </w:r>
          </w:p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3.2. Оценка негативных эффектов, возникающих в связи с наличием рассматриваемой проблемы:</w:t>
            </w:r>
          </w:p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52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B35" w:rsidRPr="00131F44" w:rsidRDefault="00E4499D" w:rsidP="0013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1E4261" w:rsidRPr="00131F44">
              <w:rPr>
                <w:rFonts w:ascii="Times New Roman" w:hAnsi="Times New Roman"/>
                <w:sz w:val="24"/>
                <w:szCs w:val="24"/>
              </w:rPr>
              <w:t>Несогласованность отдельных положений Закона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 xml:space="preserve"> Республики Хакасия от 01.07.2011 № 61-ЗРХ «О гарантиях трудовой занятости инвалидов в республике Хакасия»</w:t>
            </w:r>
            <w:r w:rsidR="00263605">
              <w:rPr>
                <w:rFonts w:ascii="Times New Roman" w:hAnsi="Times New Roman"/>
                <w:sz w:val="24"/>
                <w:szCs w:val="24"/>
              </w:rPr>
              <w:t xml:space="preserve"> (далее – Закон №61-ЗРХ)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261" w:rsidRPr="00131F44">
              <w:rPr>
                <w:rFonts w:ascii="Times New Roman" w:hAnsi="Times New Roman"/>
                <w:sz w:val="24"/>
                <w:szCs w:val="24"/>
              </w:rPr>
              <w:t>с действующим</w:t>
            </w:r>
            <w:r w:rsidR="0025161F" w:rsidRPr="0013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федеральным законодательством.</w:t>
            </w:r>
            <w:r w:rsidR="0025161F" w:rsidRPr="00131F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5D52" w:rsidRPr="00131F44" w:rsidRDefault="00925D52" w:rsidP="007F6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D52" w:rsidRPr="00131F44" w:rsidRDefault="00925D52" w:rsidP="007F6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D52" w:rsidRPr="00131F44" w:rsidRDefault="00925D52" w:rsidP="007F6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25D52" w:rsidRPr="00131F44" w:rsidRDefault="00925D52" w:rsidP="007F6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131F44" w:rsidRDefault="004032E8" w:rsidP="007F66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3920A8" w:rsidRDefault="004032E8" w:rsidP="007F6669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3.</w:t>
            </w:r>
            <w:r w:rsidR="007F6669" w:rsidRPr="00131F44">
              <w:rPr>
                <w:rFonts w:ascii="Times New Roman" w:hAnsi="Times New Roman"/>
                <w:sz w:val="24"/>
                <w:szCs w:val="24"/>
              </w:rPr>
              <w:t>3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63605" w:rsidRDefault="008811DC" w:rsidP="00724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Федеральный закон от 24.11.1995</w:t>
            </w:r>
            <w:r w:rsidR="008E0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7A8" w:rsidRPr="008E07A8">
              <w:rPr>
                <w:rFonts w:ascii="Times New Roman" w:hAnsi="Times New Roman"/>
                <w:sz w:val="24"/>
                <w:szCs w:val="24"/>
              </w:rPr>
              <w:t>№ 181-ФЗ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 xml:space="preserve"> «О социальной защите инвалидов в РФ»</w:t>
            </w:r>
            <w:r w:rsidR="00263605">
              <w:rPr>
                <w:rFonts w:ascii="Times New Roman" w:hAnsi="Times New Roman"/>
                <w:sz w:val="24"/>
                <w:szCs w:val="24"/>
              </w:rPr>
              <w:t xml:space="preserve"> (далее – Федеральный закон </w:t>
            </w:r>
            <w:r w:rsidR="00263605" w:rsidRPr="00131F44">
              <w:rPr>
                <w:rFonts w:ascii="Times New Roman" w:hAnsi="Times New Roman"/>
                <w:sz w:val="24"/>
                <w:szCs w:val="24"/>
              </w:rPr>
              <w:t>№</w:t>
            </w:r>
            <w:r w:rsidR="00263605">
              <w:rPr>
                <w:rFonts w:ascii="Times New Roman" w:hAnsi="Times New Roman"/>
                <w:sz w:val="24"/>
                <w:szCs w:val="24"/>
              </w:rPr>
              <w:t> </w:t>
            </w:r>
            <w:r w:rsidR="00263605" w:rsidRPr="00131F44">
              <w:rPr>
                <w:rFonts w:ascii="Times New Roman" w:hAnsi="Times New Roman"/>
                <w:sz w:val="24"/>
                <w:szCs w:val="24"/>
              </w:rPr>
              <w:t>181-ФЗ</w:t>
            </w:r>
            <w:r w:rsidR="008E07A8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63605" w:rsidRDefault="0072471A" w:rsidP="00724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Федеральн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от 12.12.2023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565-ФЗ «О занятости населения в Российской Федерации»</w:t>
            </w:r>
            <w:r w:rsidR="00263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3605" w:rsidRPr="00263605">
              <w:rPr>
                <w:rFonts w:ascii="Times New Roman" w:hAnsi="Times New Roman"/>
                <w:sz w:val="24"/>
                <w:szCs w:val="24"/>
              </w:rPr>
              <w:t>(далее – Федеральный закон № 565-ФЗ)</w:t>
            </w:r>
            <w:r w:rsidR="0026360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0A5D" w:rsidRPr="003920A8" w:rsidRDefault="0072471A" w:rsidP="0026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 закон от 29.05.2024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63605">
              <w:rPr>
                <w:rFonts w:ascii="Times New Roman" w:hAnsi="Times New Roman"/>
                <w:sz w:val="24"/>
                <w:szCs w:val="24"/>
              </w:rPr>
              <w:t xml:space="preserve">108-ФЗ «О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внесении изменений в отдельные законодательные акты Российской Федерации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признании утратившими силу отдельных положений законодательных актов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="00263605">
              <w:rPr>
                <w:rFonts w:ascii="Times New Roman" w:hAnsi="Times New Roman"/>
                <w:sz w:val="24"/>
                <w:szCs w:val="24"/>
              </w:rPr>
              <w:t>»</w:t>
            </w:r>
            <w:r w:rsidR="008E07A8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8E07A8" w:rsidRPr="008E07A8">
              <w:rPr>
                <w:rFonts w:ascii="Times New Roman" w:hAnsi="Times New Roman"/>
                <w:sz w:val="24"/>
                <w:szCs w:val="24"/>
              </w:rPr>
              <w:t>Федеральный закон № 181-ФЗ)</w:t>
            </w:r>
            <w:r w:rsidR="008E07A8">
              <w:rPr>
                <w:rFonts w:ascii="Times New Roman" w:hAnsi="Times New Roman"/>
                <w:sz w:val="24"/>
                <w:szCs w:val="24"/>
              </w:rPr>
              <w:t>.</w:t>
            </w:r>
            <w:r w:rsidR="008811DC" w:rsidRPr="00131F4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2471A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44A00" w:rsidRPr="0072471A" w:rsidRDefault="00B44A00" w:rsidP="00B4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2E8" w:rsidRPr="0072471A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471A">
              <w:rPr>
                <w:rFonts w:ascii="Times New Roman" w:hAnsi="Times New Roman"/>
                <w:b/>
                <w:sz w:val="24"/>
                <w:szCs w:val="24"/>
              </w:rPr>
              <w:t>Анализ опыта субъектов Российской Федерации в соответствующих сферах деятельности**</w:t>
            </w:r>
          </w:p>
          <w:p w:rsidR="004032E8" w:rsidRPr="0072471A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2471A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2471A" w:rsidRDefault="004032E8" w:rsidP="002433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Анализ опыта субъектов Российской Федерации в соответствующих сферах деятельности:</w:t>
            </w:r>
          </w:p>
          <w:p w:rsidR="008811DC" w:rsidRPr="0072471A" w:rsidRDefault="008811DC" w:rsidP="00131F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 xml:space="preserve">Предлагаемый проект </w:t>
            </w:r>
            <w:r w:rsidR="00935C27" w:rsidRPr="0072471A">
              <w:rPr>
                <w:rFonts w:ascii="Times New Roman" w:hAnsi="Times New Roman"/>
                <w:sz w:val="24"/>
                <w:szCs w:val="24"/>
              </w:rPr>
              <w:t xml:space="preserve">закона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согласуется с опытом субъектов </w:t>
            </w:r>
            <w:r w:rsidR="004149B8" w:rsidRPr="0072471A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 в данной сфере деятельности.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2471A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3742" w:rsidRPr="0072471A" w:rsidRDefault="004032E8" w:rsidP="004F71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  <w:r w:rsidR="00874F73" w:rsidRPr="0072471A">
              <w:t xml:space="preserve"> </w:t>
            </w:r>
            <w:r w:rsidR="00874F73" w:rsidRPr="007247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правовая аналитическая система Консультант+.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3920A8" w:rsidRDefault="004032E8" w:rsidP="00E10AE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6519E9" w:rsidRDefault="004032E8" w:rsidP="004032E8">
            <w:pPr>
              <w:numPr>
                <w:ilvl w:val="0"/>
                <w:numId w:val="1"/>
              </w:numPr>
              <w:spacing w:after="0" w:line="240" w:lineRule="auto"/>
              <w:ind w:left="357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519E9">
              <w:rPr>
                <w:rFonts w:ascii="Times New Roman" w:hAnsi="Times New Roman"/>
                <w:b/>
                <w:sz w:val="24"/>
                <w:szCs w:val="24"/>
              </w:rPr>
              <w:t xml:space="preserve">Цели предлагаемого регулирования, ключевые показатели достижения целей предлагаемого регулирования, сроки их достижения </w:t>
            </w:r>
          </w:p>
          <w:p w:rsidR="004032E8" w:rsidRPr="003920A8" w:rsidRDefault="004032E8" w:rsidP="00E10AEB">
            <w:pPr>
              <w:spacing w:after="0" w:line="240" w:lineRule="auto"/>
              <w:ind w:left="357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3920A8" w:rsidTr="00E10AEB">
        <w:trPr>
          <w:trHeight w:val="1402"/>
        </w:trPr>
        <w:tc>
          <w:tcPr>
            <w:tcW w:w="336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5.1. Цели предлагаемого регулирования</w:t>
            </w:r>
          </w:p>
        </w:tc>
        <w:tc>
          <w:tcPr>
            <w:tcW w:w="19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5.2 Ключевые показатели (цифровое выражение целей правового регулирования)*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5.3. Сроки достижения ключевых показателей*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5.4 Значения ключевых показателей*</w:t>
            </w:r>
          </w:p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rPr>
          <w:trHeight w:val="263"/>
        </w:trPr>
        <w:tc>
          <w:tcPr>
            <w:tcW w:w="3369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Актуальное значение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63605" w:rsidRDefault="00F14A07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Прогнозируемое</w:t>
            </w:r>
            <w:r w:rsidR="004032E8" w:rsidRPr="00263605">
              <w:rPr>
                <w:rFonts w:ascii="Times New Roman" w:hAnsi="Times New Roman"/>
                <w:sz w:val="24"/>
                <w:szCs w:val="24"/>
              </w:rPr>
              <w:t xml:space="preserve"> значение</w:t>
            </w:r>
          </w:p>
        </w:tc>
      </w:tr>
      <w:tr w:rsidR="004032E8" w:rsidRPr="003920A8" w:rsidTr="00E10AEB">
        <w:tc>
          <w:tcPr>
            <w:tcW w:w="33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73" w:rsidRPr="00131F44" w:rsidRDefault="004149B8" w:rsidP="0026360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Приведение Закона №</w:t>
            </w:r>
            <w:r w:rsidR="00263605">
              <w:rPr>
                <w:rFonts w:ascii="Times New Roman" w:hAnsi="Times New Roman"/>
                <w:sz w:val="24"/>
                <w:szCs w:val="24"/>
              </w:rPr>
              <w:t> 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 xml:space="preserve">61-ЗРХ в соответствие с </w:t>
            </w:r>
            <w:r w:rsidR="00DA481F" w:rsidRPr="00131F44">
              <w:rPr>
                <w:rFonts w:ascii="Times New Roman" w:hAnsi="Times New Roman"/>
                <w:sz w:val="24"/>
                <w:szCs w:val="24"/>
              </w:rPr>
              <w:t xml:space="preserve">изменившимся 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федеральным законодательством</w:t>
            </w:r>
          </w:p>
        </w:tc>
        <w:tc>
          <w:tcPr>
            <w:tcW w:w="1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501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3C77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Обоснование соответствия целей предлагаемого регулирования принципам правового регулирования, программным документам, федеральному законодательству и законодательству Республики Хакасия:</w:t>
            </w:r>
          </w:p>
          <w:p w:rsidR="0075160C" w:rsidRDefault="0075160C" w:rsidP="00751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роектом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закона 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 xml:space="preserve">предлагается внести изменения в </w:t>
            </w:r>
            <w:r w:rsidRPr="00263605">
              <w:rPr>
                <w:rFonts w:ascii="Times New Roman" w:hAnsi="Times New Roman"/>
                <w:sz w:val="24"/>
                <w:szCs w:val="24"/>
              </w:rPr>
              <w:t>Закон №</w:t>
            </w:r>
            <w:r w:rsidR="00263605" w:rsidRPr="00263605">
              <w:rPr>
                <w:rFonts w:ascii="Times New Roman" w:hAnsi="Times New Roman"/>
                <w:sz w:val="24"/>
                <w:szCs w:val="24"/>
              </w:rPr>
              <w:t> </w:t>
            </w:r>
            <w:r w:rsidRPr="00263605">
              <w:rPr>
                <w:rFonts w:ascii="Times New Roman" w:hAnsi="Times New Roman"/>
                <w:sz w:val="24"/>
                <w:szCs w:val="24"/>
              </w:rPr>
              <w:t>61-ЗРХ,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 xml:space="preserve">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которыми нормы Закона №</w:t>
            </w:r>
            <w:r w:rsidR="00263605">
              <w:rPr>
                <w:rFonts w:ascii="Times New Roman" w:hAnsi="Times New Roman"/>
                <w:sz w:val="24"/>
                <w:szCs w:val="24"/>
              </w:rPr>
              <w:t> 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61-ЗРХ будут приведены в соответствие с федеральными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нормами.</w:t>
            </w:r>
          </w:p>
          <w:p w:rsidR="0072471A" w:rsidRPr="0072471A" w:rsidRDefault="0072471A" w:rsidP="007516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С 1 сентября 2024 г. вступ</w:t>
            </w:r>
            <w:r w:rsidR="000944B3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 в силу положения главы 7 Федерального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07A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№</w:t>
            </w:r>
            <w:r w:rsidR="00263605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565</w:t>
            </w:r>
            <w:r w:rsidR="008E07A8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-</w:t>
            </w:r>
            <w:r w:rsidR="008E07A8"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ФЗ, которыми конкретизированы и расширены меры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содействию в трудоустройстве инвалидов, в том числе в отношении вопросов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квотирования.</w:t>
            </w:r>
          </w:p>
          <w:p w:rsidR="000944B3" w:rsidRPr="0072471A" w:rsidRDefault="000944B3" w:rsidP="00094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В соответствии с частью 1 статьи 38 Федерального закона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565-ФЗ квота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приема на работу инвалидов устанавливается работодателям, у которых численность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работников превышает 35 человек, следовательно, обязанность по выполнению квоты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для приема на работу инвалидов распространяется на работодателей, у которых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численность работников составляет 36 человек и выше, в размере, установленном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нормативным правовым актом субъекта Российской Федерации.</w:t>
            </w:r>
          </w:p>
          <w:p w:rsidR="0072471A" w:rsidRPr="0072471A" w:rsidRDefault="0072471A" w:rsidP="007247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Отдельные федеральные законы приведены в соответствие с Федеральным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законом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565-ФЗ. Так, Федеральным законом № 108-ФЗ внесены изменения в Федеральный закон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181-ФЗ</w:t>
            </w:r>
            <w:r w:rsidR="008E07A8">
              <w:rPr>
                <w:rFonts w:ascii="Times New Roman" w:hAnsi="Times New Roman"/>
                <w:sz w:val="24"/>
                <w:szCs w:val="24"/>
              </w:rPr>
              <w:t>,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 в том числе регулирующие занятость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инвалидов.</w:t>
            </w:r>
          </w:p>
          <w:p w:rsidR="004032E8" w:rsidRPr="00131F44" w:rsidRDefault="004032E8" w:rsidP="00094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8E07A8" w:rsidRDefault="0006545D" w:rsidP="00065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t>Федеральный закон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181-ФЗ</w:t>
            </w:r>
            <w:r w:rsidR="008E07A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3605" w:rsidRDefault="00263605" w:rsidP="00065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3605">
              <w:rPr>
                <w:rFonts w:ascii="Times New Roman" w:hAnsi="Times New Roman"/>
                <w:sz w:val="24"/>
                <w:szCs w:val="24"/>
              </w:rPr>
              <w:t>Федеральный закон № 565-ФЗ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545D" w:rsidRDefault="0006545D" w:rsidP="00263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71A">
              <w:rPr>
                <w:rFonts w:ascii="Times New Roman" w:hAnsi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 xml:space="preserve"> закон №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2471A">
              <w:rPr>
                <w:rFonts w:ascii="Times New Roman" w:hAnsi="Times New Roman"/>
                <w:sz w:val="24"/>
                <w:szCs w:val="24"/>
              </w:rPr>
              <w:t>108-ФЗ</w:t>
            </w:r>
            <w:r w:rsidRPr="00131F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32E8" w:rsidRPr="00131F44" w:rsidRDefault="004032E8" w:rsidP="000654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____________________________________________________________________</w:t>
            </w:r>
          </w:p>
          <w:p w:rsidR="004032E8" w:rsidRPr="00131F4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44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0944B3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0944B3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/>
                <w:sz w:val="24"/>
                <w:szCs w:val="24"/>
              </w:rPr>
              <w:t>Описание предлагаемого регулирования, иных возможных способов решения проблемы и обоснование выбора предлагаемого способа решения проблемы</w:t>
            </w:r>
          </w:p>
          <w:p w:rsidR="004032E8" w:rsidRPr="000944B3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9E9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0944B3" w:rsidRDefault="004032E8" w:rsidP="000944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44B3">
              <w:rPr>
                <w:rFonts w:ascii="Times New Roman" w:hAnsi="Times New Roman"/>
                <w:sz w:val="24"/>
                <w:szCs w:val="24"/>
              </w:rPr>
              <w:t>Описание предлагаемого способа решения проблемы и преодоления связанных с ней негативных эффектов:</w:t>
            </w:r>
          </w:p>
          <w:p w:rsid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 xml:space="preserve">проектом закона предлагается внести в </w:t>
            </w:r>
            <w:r w:rsidR="008E07A8" w:rsidRPr="008E07A8">
              <w:rPr>
                <w:rFonts w:ascii="Times New Roman" w:hAnsi="Times New Roman"/>
                <w:bCs/>
                <w:sz w:val="24"/>
                <w:szCs w:val="24"/>
              </w:rPr>
              <w:t>Закон № 61-ЗРХ</w:t>
            </w:r>
            <w:r w:rsidRPr="008E07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следующие изменения: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1) в части 1 статьи 1 слова «Законом Российской Федерации от 19 апреля 1991 года № 1032-I» заменить словами «Федеральным законом от 12 декабря 2023 года № 565 - ФЗ»;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2) в статье 1</w:t>
            </w:r>
            <w:r w:rsidRPr="00234CE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1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а) пункт 3 части 1 признать утратившим силу;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б) в части 2 слова «Законе Российской Федерации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от 19 апреля 1991 года №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1032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-I» заменить словами «Федеральном законе от 12 декабря 2023 года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 xml:space="preserve"> №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565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ФЗ»;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3) статью 1</w:t>
            </w:r>
            <w:r w:rsidRPr="00234CE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 xml:space="preserve"> изложить в следующей редакции: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«Статья 1</w:t>
            </w:r>
            <w:r w:rsidRPr="00234CEC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Обеспечение занятости инвалидов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1. Инвалидам предоставляются гарантии трудовой занятости путем проведения следующих специальных мероприятий, способствующих повышению их конкурентоспособности на рынке труда: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1) организации сопровождаемой трудовой деятельности инвалидов (трудовой деятельности инвалидов трудоспособного возраста, в том числе на специальных рабочих местах, осуществляемой с помощью других лиц);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2) предоставления инвалидам мер государственной поддержки в сфере занятости населения в соответствии с законодательством о занятости населения.</w:t>
            </w:r>
          </w:p>
          <w:p w:rsidR="000944B3" w:rsidRPr="000944B3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Порядок осуществления специальных мероприятий в сфере занятости населения в соответствии с законодательством о занятости населения устанавливается уполномоченным Правительством Республики Хакасия исполнительным органом Республики Хакасии в сфере занятости (далее – уполномоченный орган) в соответствии с методическими рекомендациями,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      </w:r>
          </w:p>
          <w:p w:rsidR="00234CEC" w:rsidRDefault="000944B3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2. Количество специальных рабочих мест для трудоустройства инвалидов устанавливается уполномоченным органом для каждого работодателя в пределах установленной квоты для приема на работу инвалидов.»</w:t>
            </w:r>
            <w:r w:rsidR="00234CEC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234CEC" w:rsidRDefault="00234CEC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4) в статье 2:</w:t>
            </w:r>
          </w:p>
          <w:p w:rsidR="00666334" w:rsidRDefault="00666334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а) в наименовании слова «и резервирование рабочих мест» исключить;</w:t>
            </w:r>
          </w:p>
          <w:p w:rsidR="000944B3" w:rsidRPr="000944B3" w:rsidRDefault="00666334" w:rsidP="000944B3">
            <w:pPr>
              <w:pStyle w:val="ConsPlusNormal"/>
              <w:ind w:firstLine="53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б) в части 2 слова </w:t>
            </w:r>
            <w:r w:rsidRPr="00666334">
              <w:rPr>
                <w:rFonts w:ascii="Times New Roman" w:hAnsi="Times New Roman"/>
                <w:bCs/>
                <w:sz w:val="24"/>
                <w:szCs w:val="24"/>
              </w:rPr>
              <w:t>«составляет не менее чем 35 человек и не более чем» заменить словами «превышает 35 человек и не превышает»</w:t>
            </w:r>
            <w:r w:rsidR="000944B3" w:rsidRPr="000944B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944B3" w:rsidRPr="003920A8" w:rsidRDefault="00666334" w:rsidP="00666334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 xml:space="preserve"> целях исключения дублирования норм, установленных Федеральным законом № 565-ФЗ,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роектом закона предлагается части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0944B3">
              <w:rPr>
                <w:rFonts w:ascii="Times New Roman" w:hAnsi="Times New Roman"/>
                <w:bCs/>
                <w:sz w:val="24"/>
                <w:szCs w:val="24"/>
              </w:rPr>
              <w:t>, 3, 4, 5 и статью 3 Закона № 61-ЗРХ признать утратившими силу.</w:t>
            </w:r>
            <w:r w:rsidR="000944B3" w:rsidRPr="000944B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19E9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06545D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45D">
              <w:rPr>
                <w:rFonts w:ascii="Times New Roman" w:hAnsi="Times New Roman"/>
                <w:sz w:val="24"/>
                <w:szCs w:val="24"/>
              </w:rPr>
              <w:t>Описание иных способов решения проблемы (с указанием того, каким образом каждым из способов могла бы быть решена проблема, в том числе без введения нового регулирования)</w:t>
            </w:r>
          </w:p>
          <w:p w:rsidR="004032E8" w:rsidRPr="003920A8" w:rsidRDefault="00C109BE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545D">
              <w:rPr>
                <w:rFonts w:ascii="Times New Roman" w:hAnsi="Times New Roman"/>
                <w:sz w:val="24"/>
                <w:szCs w:val="24"/>
              </w:rPr>
              <w:t>Иные возможные способы решения поставленн</w:t>
            </w:r>
            <w:r w:rsidR="00735DAA" w:rsidRPr="0006545D">
              <w:rPr>
                <w:rFonts w:ascii="Times New Roman" w:hAnsi="Times New Roman"/>
                <w:sz w:val="24"/>
                <w:szCs w:val="24"/>
              </w:rPr>
              <w:t>ой п</w:t>
            </w:r>
            <w:r w:rsidRPr="0006545D">
              <w:rPr>
                <w:rFonts w:ascii="Times New Roman" w:hAnsi="Times New Roman"/>
                <w:sz w:val="24"/>
                <w:szCs w:val="24"/>
              </w:rPr>
              <w:t>роблем</w:t>
            </w:r>
            <w:r w:rsidR="00735DAA" w:rsidRPr="0006545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="00E10AEB" w:rsidRPr="0006545D">
              <w:rPr>
                <w:rFonts w:ascii="Times New Roman" w:hAnsi="Times New Roman"/>
                <w:sz w:val="24"/>
                <w:szCs w:val="24"/>
              </w:rPr>
              <w:t>отсутствуют</w:t>
            </w:r>
            <w:r w:rsidRPr="000654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945860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945860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Обоснование выбора предлагаемого способа решения проблемы:</w:t>
            </w:r>
          </w:p>
          <w:p w:rsidR="004032E8" w:rsidRPr="00945860" w:rsidRDefault="00945860" w:rsidP="00DA481F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Приведение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отдельных положений</w:t>
            </w:r>
            <w:r w:rsidRPr="00945860">
              <w:rPr>
                <w:rFonts w:ascii="Times New Roman" w:hAnsi="Times New Roman"/>
                <w:sz w:val="24"/>
                <w:szCs w:val="24"/>
              </w:rPr>
              <w:t xml:space="preserve"> Закона № 61-ЗРХ в соответствие с изменившимся федеральным законодательством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945860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860" w:rsidRPr="00945860" w:rsidRDefault="004032E8" w:rsidP="0094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Федеральный закон № 181-ФЗ;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Федеральный закон № 565-ФЗ;</w:t>
            </w:r>
          </w:p>
          <w:p w:rsidR="00945860" w:rsidRPr="00945860" w:rsidRDefault="00945860" w:rsidP="0094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Федеральный закон № 108-ФЗ.</w:t>
            </w:r>
          </w:p>
          <w:p w:rsidR="004032E8" w:rsidRPr="00945860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</w:t>
            </w:r>
          </w:p>
          <w:p w:rsidR="004032E8" w:rsidRPr="00945860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860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4032E8" w:rsidRPr="00945860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5860">
              <w:rPr>
                <w:rFonts w:ascii="Times New Roman" w:hAnsi="Times New Roman"/>
                <w:b/>
                <w:sz w:val="24"/>
                <w:szCs w:val="24"/>
              </w:rPr>
              <w:t>Основные группы субъектов предпринимательской и иной экономической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  <w:p w:rsidR="004032E8" w:rsidRPr="003920A8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3920A8" w:rsidTr="00945860">
        <w:tc>
          <w:tcPr>
            <w:tcW w:w="5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241C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>7.1. Группа участников правоотношений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241C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>7.2. Оценка количества участников правоотношений</w:t>
            </w:r>
          </w:p>
        </w:tc>
      </w:tr>
      <w:tr w:rsidR="00DB7E7C" w:rsidRPr="003920A8" w:rsidTr="00945860">
        <w:trPr>
          <w:trHeight w:val="1104"/>
        </w:trPr>
        <w:tc>
          <w:tcPr>
            <w:tcW w:w="549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E7C" w:rsidRPr="002241C6" w:rsidRDefault="00945860" w:rsidP="007516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>Ю</w:t>
            </w:r>
            <w:r w:rsidR="0028496E" w:rsidRPr="002241C6">
              <w:rPr>
                <w:rFonts w:ascii="Times New Roman" w:hAnsi="Times New Roman"/>
                <w:sz w:val="24"/>
                <w:szCs w:val="24"/>
              </w:rPr>
              <w:t xml:space="preserve">ридические лица </w:t>
            </w:r>
            <w:r w:rsidR="00935C27" w:rsidRPr="002241C6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осуществляющие деятельность в Республик</w:t>
            </w:r>
            <w:r w:rsidR="00E10AEB" w:rsidRPr="002241C6">
              <w:rPr>
                <w:rFonts w:ascii="Times New Roman" w:hAnsi="Times New Roman"/>
                <w:sz w:val="24"/>
                <w:szCs w:val="24"/>
              </w:rPr>
              <w:t>е Хакасия</w:t>
            </w:r>
            <w:r w:rsidR="005A2202" w:rsidRPr="002241C6">
              <w:rPr>
                <w:rFonts w:ascii="Times New Roman" w:hAnsi="Times New Roman"/>
                <w:sz w:val="24"/>
                <w:szCs w:val="24"/>
              </w:rPr>
              <w:t xml:space="preserve">, численность работников которых превышает </w:t>
            </w:r>
            <w:r w:rsidR="0075160C" w:rsidRPr="002241C6">
              <w:rPr>
                <w:rFonts w:ascii="Times New Roman" w:hAnsi="Times New Roman"/>
                <w:sz w:val="24"/>
                <w:szCs w:val="24"/>
              </w:rPr>
              <w:t>36</w:t>
            </w:r>
            <w:r w:rsidR="005A2202" w:rsidRPr="002241C6">
              <w:rPr>
                <w:rFonts w:ascii="Times New Roman" w:hAnsi="Times New Roman"/>
                <w:sz w:val="24"/>
                <w:szCs w:val="24"/>
              </w:rPr>
              <w:t xml:space="preserve"> человек</w:t>
            </w:r>
            <w:r w:rsidR="00935C27" w:rsidRPr="002241C6">
              <w:rPr>
                <w:rFonts w:ascii="Times New Roman" w:hAnsi="Times New Roman"/>
                <w:sz w:val="24"/>
                <w:szCs w:val="24"/>
              </w:rPr>
              <w:t xml:space="preserve"> Хакасия</w:t>
            </w:r>
            <w:r w:rsidR="00935C27" w:rsidRPr="002241C6" w:rsidDel="00935C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E7C" w:rsidRPr="002241C6" w:rsidRDefault="00925D52" w:rsidP="002241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 xml:space="preserve">около </w:t>
            </w:r>
            <w:r w:rsidR="002241C6" w:rsidRPr="002241C6">
              <w:rPr>
                <w:rFonts w:ascii="Times New Roman" w:hAnsi="Times New Roman"/>
                <w:sz w:val="24"/>
                <w:szCs w:val="24"/>
              </w:rPr>
              <w:t>58</w:t>
            </w:r>
            <w:r w:rsidRPr="002241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B516B" w:rsidRPr="003920A8" w:rsidTr="00945860">
        <w:tc>
          <w:tcPr>
            <w:tcW w:w="5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382" w:rsidRPr="0075160C" w:rsidRDefault="004B516B" w:rsidP="009458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 xml:space="preserve">Министерство </w:t>
            </w:r>
            <w:r w:rsidR="00007B66" w:rsidRPr="0075160C">
              <w:rPr>
                <w:rFonts w:ascii="Times New Roman" w:hAnsi="Times New Roman"/>
                <w:sz w:val="24"/>
                <w:szCs w:val="24"/>
              </w:rPr>
              <w:t xml:space="preserve">труда и социальной защиты 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 xml:space="preserve">Республики Хакасия 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16B" w:rsidRPr="0075160C" w:rsidRDefault="00DB7E7C">
            <w:pPr>
              <w:rPr>
                <w:rFonts w:ascii="Times New Roman" w:hAnsi="Times New Roman"/>
                <w:sz w:val="26"/>
                <w:szCs w:val="26"/>
              </w:rPr>
            </w:pPr>
            <w:r w:rsidRPr="007516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75160C" w:rsidRDefault="004115BD" w:rsidP="00411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м</w:t>
            </w:r>
            <w:r w:rsidR="00DA481F" w:rsidRPr="0075160C">
              <w:rPr>
                <w:rFonts w:ascii="Times New Roman" w:hAnsi="Times New Roman"/>
                <w:sz w:val="24"/>
                <w:szCs w:val="24"/>
              </w:rPr>
              <w:t>ониторинг занятости инвалидов, включая инвали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дов молодого возраста, впервые входящих на рынок труда, и инвалидов, занятых в организациях бюджетной сферы предоставления инвалидам государственных услуг в сфере занятости населения, а также исполнения законодательства Российской Федерации в части квотирования рабочих мест для инвалидов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2241C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2241C6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2241C6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41C6">
              <w:rPr>
                <w:rFonts w:ascii="Times New Roman" w:hAnsi="Times New Roman"/>
                <w:b/>
                <w:sz w:val="24"/>
                <w:szCs w:val="24"/>
              </w:rPr>
              <w:t>Новые функции, полномочия, обязанности и права органов государственной власти и органов местного самоуправления или сведения об их изменении, а также порядок организации их исполнения**</w:t>
            </w:r>
          </w:p>
          <w:p w:rsidR="004032E8" w:rsidRPr="002241C6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rPr>
          <w:trHeight w:val="997"/>
        </w:trPr>
        <w:tc>
          <w:tcPr>
            <w:tcW w:w="5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241C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>8.1. Описание новых или изменения существующих функций, полномочий, обязанностей или прав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2241C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>8.2. Порядок реализации</w:t>
            </w:r>
          </w:p>
          <w:p w:rsidR="004032E8" w:rsidRPr="002241C6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2A59" w:rsidRPr="003920A8" w:rsidTr="00E10AEB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2241C6" w:rsidRDefault="007B3C39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1C6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802A59" w:rsidRPr="003920A8" w:rsidTr="00E10AEB">
        <w:tc>
          <w:tcPr>
            <w:tcW w:w="5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3920A8" w:rsidRDefault="009354E7" w:rsidP="009354E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00892">
              <w:rPr>
                <w:rFonts w:ascii="Times New Roman" w:hAnsi="Times New Roman"/>
                <w:sz w:val="24"/>
                <w:szCs w:val="24"/>
              </w:rPr>
              <w:t>П</w:t>
            </w:r>
            <w:r w:rsidR="00E10AEB" w:rsidRPr="00A00892">
              <w:rPr>
                <w:rFonts w:ascii="Times New Roman" w:hAnsi="Times New Roman"/>
                <w:sz w:val="24"/>
                <w:szCs w:val="24"/>
              </w:rPr>
              <w:t xml:space="preserve">роект закона изменяет </w:t>
            </w:r>
            <w:r w:rsidR="002241C6" w:rsidRPr="00A00892">
              <w:rPr>
                <w:rFonts w:ascii="Times New Roman" w:hAnsi="Times New Roman"/>
                <w:sz w:val="24"/>
                <w:szCs w:val="24"/>
              </w:rPr>
              <w:t xml:space="preserve">размер численности работников 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 xml:space="preserve">работодателя </w:t>
            </w:r>
            <w:r w:rsidR="002241C6" w:rsidRPr="00A00892">
              <w:rPr>
                <w:rFonts w:ascii="Times New Roman" w:hAnsi="Times New Roman"/>
                <w:sz w:val="24"/>
                <w:szCs w:val="24"/>
              </w:rPr>
              <w:t xml:space="preserve">при которой на 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 xml:space="preserve">работодателей </w:t>
            </w:r>
            <w:r w:rsidR="002241C6" w:rsidRPr="00A00892">
              <w:rPr>
                <w:rFonts w:ascii="Times New Roman" w:hAnsi="Times New Roman"/>
                <w:sz w:val="24"/>
                <w:szCs w:val="24"/>
              </w:rPr>
              <w:t>распространяется действие Закона № 6</w:t>
            </w:r>
            <w:r w:rsidRPr="00A00892">
              <w:rPr>
                <w:rFonts w:ascii="Times New Roman" w:hAnsi="Times New Roman"/>
                <w:sz w:val="24"/>
                <w:szCs w:val="24"/>
              </w:rPr>
              <w:t>1</w:t>
            </w:r>
            <w:r w:rsidR="002241C6" w:rsidRPr="00A00892">
              <w:rPr>
                <w:rFonts w:ascii="Times New Roman" w:hAnsi="Times New Roman"/>
                <w:sz w:val="24"/>
                <w:szCs w:val="24"/>
              </w:rPr>
              <w:t>-ЗРХ</w:t>
            </w:r>
            <w:r w:rsidR="00E10AEB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3920A8" w:rsidRDefault="00E10AEB" w:rsidP="00A00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 xml:space="preserve">Расчет квоты для трудоустройства инвалидов и ее исполнение в соответствии с нормами </w:t>
            </w:r>
            <w:r w:rsidR="009354E7" w:rsidRPr="009354E7">
              <w:rPr>
                <w:rFonts w:ascii="Times New Roman" w:hAnsi="Times New Roman"/>
                <w:sz w:val="24"/>
                <w:szCs w:val="24"/>
              </w:rPr>
              <w:t xml:space="preserve">Федерального закона № 565-ФЗ, 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>Закона № 61-ЗРХ и Постановления Правител</w:t>
            </w:r>
            <w:r w:rsidR="009354E7" w:rsidRPr="009354E7">
              <w:rPr>
                <w:rFonts w:ascii="Times New Roman" w:hAnsi="Times New Roman"/>
                <w:sz w:val="24"/>
                <w:szCs w:val="24"/>
              </w:rPr>
              <w:t>ьства Российской Федерации от 30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>.0</w:t>
            </w:r>
            <w:r w:rsidR="009354E7" w:rsidRPr="009354E7">
              <w:rPr>
                <w:rFonts w:ascii="Times New Roman" w:hAnsi="Times New Roman"/>
                <w:sz w:val="24"/>
                <w:szCs w:val="24"/>
              </w:rPr>
              <w:t>5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>.202</w:t>
            </w:r>
            <w:r w:rsidR="009354E7" w:rsidRPr="009354E7">
              <w:rPr>
                <w:rFonts w:ascii="Times New Roman" w:hAnsi="Times New Roman"/>
                <w:sz w:val="24"/>
                <w:szCs w:val="24"/>
              </w:rPr>
              <w:t>4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 xml:space="preserve"> № </w:t>
            </w:r>
            <w:r w:rsidR="009354E7" w:rsidRPr="009354E7">
              <w:rPr>
                <w:rFonts w:ascii="Times New Roman" w:hAnsi="Times New Roman"/>
                <w:sz w:val="24"/>
                <w:szCs w:val="24"/>
              </w:rPr>
              <w:t>709</w:t>
            </w:r>
            <w:r w:rsidR="00A00892" w:rsidRPr="00A008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0892">
              <w:rPr>
                <w:rFonts w:ascii="Times New Roman" w:hAnsi="Times New Roman"/>
                <w:sz w:val="24"/>
                <w:szCs w:val="24"/>
              </w:rPr>
              <w:t>«</w:t>
            </w:r>
            <w:r w:rsidR="00A00892" w:rsidRPr="00A00892">
              <w:rPr>
                <w:rFonts w:ascii="Times New Roman" w:hAnsi="Times New Roman"/>
                <w:sz w:val="24"/>
                <w:szCs w:val="24"/>
              </w:rPr>
              <w:t>О порядке выполнения работодателями квоты</w:t>
            </w:r>
            <w:r w:rsidR="00A00892">
              <w:rPr>
                <w:rFonts w:ascii="Times New Roman" w:hAnsi="Times New Roman"/>
                <w:sz w:val="24"/>
                <w:szCs w:val="24"/>
              </w:rPr>
              <w:t xml:space="preserve"> для приема на работу инвалидов»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02A59" w:rsidRPr="003920A8" w:rsidTr="00E10AEB">
        <w:tc>
          <w:tcPr>
            <w:tcW w:w="50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3920A8" w:rsidRDefault="00802A59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(№.</w:t>
            </w:r>
            <w:r w:rsidRPr="009354E7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8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3920A8" w:rsidRDefault="00802A59" w:rsidP="00E10AE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5160C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60C">
              <w:rPr>
                <w:rFonts w:ascii="Times New Roman" w:hAnsi="Times New Roman"/>
                <w:b/>
                <w:sz w:val="24"/>
                <w:szCs w:val="24"/>
              </w:rPr>
              <w:t>Оценка соответствующих расходов (возможных поступлений) республиканского бюджета Республики Хакасия**</w:t>
            </w:r>
          </w:p>
          <w:p w:rsidR="004032E8" w:rsidRPr="0075160C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9.1. Наименование новой или изменяемой функции, полномочия, обязанности или права (кратко указываются данные из пункта 8.1 сводного отчета)</w:t>
            </w: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9.2. Описание видов расходов (возможных поступлений) республиканского бюджета Республики Хакасия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9.3. Количественная оценка расходов (возможных поступлений)</w:t>
            </w:r>
          </w:p>
        </w:tc>
      </w:tr>
      <w:tr w:rsidR="004032E8" w:rsidRPr="003920A8" w:rsidTr="00E10AEB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802A59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 xml:space="preserve">Наименование органа: </w:t>
            </w:r>
            <w:r w:rsidR="00E10AEB" w:rsidRPr="0075160C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4032E8" w:rsidRPr="003920A8" w:rsidTr="00E10AEB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Реализация проекта закона не требует дополнительного финансирования из республиканского бюджета Республики Хакасия.</w:t>
            </w: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Единовременные расходы в год возникновения:</w:t>
            </w:r>
            <w:r w:rsidR="007F694E"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3920A8" w:rsidTr="00E10AEB">
        <w:tc>
          <w:tcPr>
            <w:tcW w:w="3347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Периодические расходы за период ____</w:t>
            </w:r>
            <w:r w:rsidR="007F694E" w:rsidRPr="0075160C">
              <w:rPr>
                <w:rFonts w:ascii="Times New Roman" w:hAnsi="Times New Roman"/>
                <w:sz w:val="24"/>
                <w:szCs w:val="24"/>
              </w:rPr>
              <w:t>0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5160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3920A8" w:rsidTr="00E10AEB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Возможные поступления за период ___</w:t>
            </w:r>
            <w:r w:rsidR="007F694E" w:rsidRPr="0075160C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_____</w:t>
            </w:r>
            <w:r w:rsidRPr="0075160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.4.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Итого единовременные расходы в год возникновения: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9.5.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Итого периодические расходы за год (без учета года возникновения):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9.6.</w:t>
            </w:r>
          </w:p>
        </w:tc>
        <w:tc>
          <w:tcPr>
            <w:tcW w:w="62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Итого возможные поступления за год: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E10AEB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9.7.</w:t>
            </w: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75160C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4032E8" w:rsidRPr="0075160C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4032E8" w:rsidRPr="003920A8" w:rsidTr="00E10AEB"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32E8" w:rsidRPr="009354E7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9354E7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4E7">
              <w:rPr>
                <w:rFonts w:ascii="Times New Roman" w:hAnsi="Times New Roman"/>
                <w:b/>
                <w:sz w:val="24"/>
                <w:szCs w:val="24"/>
              </w:rPr>
              <w:t>Новые обязательные требования, обязанности для субъектов предпринимательской и иной экономической деятельности, новая ответственность за нарушение нормативных правовых актов Республики Хакасия, новые обязанности, запреты и ограничения для субъектов предпринимательской и иной экономической деятельности, а также порядок организации их исполнения**</w:t>
            </w:r>
          </w:p>
          <w:p w:rsidR="004032E8" w:rsidRPr="009354E7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32E8" w:rsidRPr="003920A8" w:rsidTr="00945860">
        <w:tc>
          <w:tcPr>
            <w:tcW w:w="549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10.1. Описание новых преимуществ, обязательных требований, обязанностей, ограничений, ответственности или изменения содержания существующих обязательных требований, обязанностей, ограничений и ответственности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9354E7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10.2. Порядок реализации</w:t>
            </w:r>
          </w:p>
        </w:tc>
      </w:tr>
      <w:tr w:rsidR="00802A59" w:rsidRPr="003920A8" w:rsidTr="00E10AEB">
        <w:tc>
          <w:tcPr>
            <w:tcW w:w="989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9354E7" w:rsidRDefault="00802A59" w:rsidP="007516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Группа субъектов предпринимательской и иной экономической деятельности</w:t>
            </w:r>
            <w:r w:rsidR="00E10AEB" w:rsidRPr="009354E7">
              <w:rPr>
                <w:rFonts w:ascii="Times New Roman" w:hAnsi="Times New Roman"/>
                <w:sz w:val="24"/>
                <w:szCs w:val="24"/>
              </w:rPr>
              <w:t>:</w:t>
            </w:r>
            <w:r w:rsidRPr="0093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0AEB" w:rsidRPr="009354E7">
              <w:rPr>
                <w:rFonts w:ascii="Times New Roman" w:hAnsi="Times New Roman"/>
                <w:sz w:val="24"/>
                <w:szCs w:val="24"/>
              </w:rPr>
              <w:t xml:space="preserve">индивидуальные предприниматели, осуществляющие деятельность в Республике Хакасия, численность работников которых превышает </w:t>
            </w:r>
            <w:r w:rsidR="0075160C" w:rsidRPr="009354E7">
              <w:rPr>
                <w:rFonts w:ascii="Times New Roman" w:hAnsi="Times New Roman"/>
                <w:sz w:val="24"/>
                <w:szCs w:val="24"/>
              </w:rPr>
              <w:t>36</w:t>
            </w:r>
            <w:r w:rsidR="00E10AEB" w:rsidRPr="009354E7">
              <w:rPr>
                <w:rFonts w:ascii="Times New Roman" w:hAnsi="Times New Roman"/>
                <w:sz w:val="24"/>
                <w:szCs w:val="24"/>
              </w:rPr>
              <w:t xml:space="preserve"> человек </w:t>
            </w:r>
          </w:p>
        </w:tc>
      </w:tr>
      <w:tr w:rsidR="00802A59" w:rsidRPr="003920A8" w:rsidTr="00945860">
        <w:trPr>
          <w:trHeight w:val="269"/>
        </w:trPr>
        <w:tc>
          <w:tcPr>
            <w:tcW w:w="549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3920A8" w:rsidRDefault="00802A59" w:rsidP="00B44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A59" w:rsidRPr="009354E7" w:rsidRDefault="008B1C4C" w:rsidP="00A008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 xml:space="preserve">Расчет квоты для трудоустройства инвалидов и ее исполнение в соответствии с нормами Закона Республики Хакасия от 22.06.2011 № 61-ЗРХ и Постановления Правительства Российской Федерации от </w:t>
            </w:r>
            <w:r w:rsidR="00A00892" w:rsidRPr="00A00892">
              <w:rPr>
                <w:rFonts w:ascii="Times New Roman" w:hAnsi="Times New Roman"/>
                <w:sz w:val="24"/>
                <w:szCs w:val="24"/>
              </w:rPr>
              <w:t xml:space="preserve">30.05.2024 № 709 «О порядке выполнения работодателями квоты для </w:t>
            </w:r>
            <w:r w:rsidR="00A00892" w:rsidRPr="00A00892">
              <w:rPr>
                <w:rFonts w:ascii="Times New Roman" w:hAnsi="Times New Roman"/>
                <w:sz w:val="24"/>
                <w:szCs w:val="24"/>
              </w:rPr>
              <w:lastRenderedPageBreak/>
              <w:t>приема на работу инвалидов».</w:t>
            </w:r>
          </w:p>
        </w:tc>
      </w:tr>
      <w:tr w:rsidR="004032E8" w:rsidRPr="003920A8" w:rsidTr="00E10AEB"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3920A8" w:rsidRDefault="004032E8" w:rsidP="00E10A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23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32E8" w:rsidRPr="00706F05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4032E8" w:rsidRPr="00706F05" w:rsidRDefault="004032E8" w:rsidP="004032E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6F05">
              <w:rPr>
                <w:rFonts w:ascii="Times New Roman" w:hAnsi="Times New Roman"/>
                <w:b/>
                <w:sz w:val="24"/>
                <w:szCs w:val="24"/>
              </w:rPr>
              <w:t>Оценка расходов и доходов субъектов предпринимательской и иной экономической деятельности, связанных с необходимостью соблюдения установленных обязательных требований или обязанностей, а также связанных с введением новой ответственности**</w:t>
            </w:r>
          </w:p>
          <w:p w:rsidR="004032E8" w:rsidRPr="00706F05" w:rsidRDefault="004032E8" w:rsidP="00E10AEB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32E8" w:rsidRPr="003920A8" w:rsidTr="00E10AEB">
        <w:tc>
          <w:tcPr>
            <w:tcW w:w="33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1735E0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5E0">
              <w:rPr>
                <w:rFonts w:ascii="Times New Roman" w:hAnsi="Times New Roman"/>
                <w:sz w:val="24"/>
                <w:szCs w:val="24"/>
              </w:rPr>
              <w:t>11.1. Группа субъектов предпринимательской и иной экономической деятельности (указываются соответствующие данные из пункта 7.1 сводного отчета)</w:t>
            </w:r>
          </w:p>
          <w:p w:rsidR="004032E8" w:rsidRPr="003920A8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9610F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F4">
              <w:rPr>
                <w:rFonts w:ascii="Times New Roman" w:hAnsi="Times New Roman"/>
                <w:sz w:val="24"/>
                <w:szCs w:val="24"/>
              </w:rPr>
              <w:t>11.2. Описание новых преимуществ, обязательных требований обязанностей, ограничений или изменения содержания существующих обязательных требований, обязанностей и ограничений (кратко указываются данные из пункта 10.1 сводного отчета)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32E8" w:rsidRPr="009610F4" w:rsidRDefault="004032E8" w:rsidP="00E1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0F4">
              <w:rPr>
                <w:rFonts w:ascii="Times New Roman" w:hAnsi="Times New Roman"/>
                <w:sz w:val="24"/>
                <w:szCs w:val="24"/>
              </w:rPr>
              <w:t xml:space="preserve">11.3. Описание и оценка видов расходов, а также доходов (экономии), возникающих, в том числе в связи с отсутствием необходимости соблюдать требования, обязанности, запреты </w:t>
            </w:r>
          </w:p>
        </w:tc>
      </w:tr>
      <w:tr w:rsidR="002A5DA6" w:rsidRPr="003920A8" w:rsidTr="00E10AEB">
        <w:tc>
          <w:tcPr>
            <w:tcW w:w="33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3920A8" w:rsidRDefault="0028496E" w:rsidP="001735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35E0">
              <w:rPr>
                <w:rFonts w:ascii="Times New Roman" w:hAnsi="Times New Roman"/>
                <w:sz w:val="24"/>
                <w:szCs w:val="24"/>
              </w:rPr>
              <w:t xml:space="preserve">юридические лица и </w:t>
            </w:r>
            <w:r w:rsidR="002A5DA6" w:rsidRPr="001735E0">
              <w:rPr>
                <w:rFonts w:ascii="Times New Roman" w:hAnsi="Times New Roman"/>
                <w:sz w:val="24"/>
                <w:szCs w:val="24"/>
              </w:rPr>
              <w:t>индивидуальные предприниматели, осуществляющие деятельность в Республик</w:t>
            </w:r>
            <w:r w:rsidRPr="001735E0">
              <w:rPr>
                <w:rFonts w:ascii="Times New Roman" w:hAnsi="Times New Roman"/>
                <w:sz w:val="24"/>
                <w:szCs w:val="24"/>
              </w:rPr>
              <w:t>е</w:t>
            </w:r>
            <w:r w:rsidR="002A5DA6" w:rsidRPr="001735E0">
              <w:rPr>
                <w:rFonts w:ascii="Times New Roman" w:hAnsi="Times New Roman"/>
                <w:sz w:val="24"/>
                <w:szCs w:val="24"/>
              </w:rPr>
              <w:t xml:space="preserve"> Хакасия</w:t>
            </w:r>
            <w:r w:rsidR="00E10AEB" w:rsidRPr="001735E0">
              <w:rPr>
                <w:rFonts w:ascii="Times New Roman" w:hAnsi="Times New Roman"/>
                <w:sz w:val="24"/>
                <w:szCs w:val="24"/>
              </w:rPr>
              <w:t>,</w:t>
            </w:r>
            <w:r w:rsidR="002A5DA6" w:rsidRPr="001735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35E0" w:rsidRPr="001735E0">
              <w:rPr>
                <w:rFonts w:ascii="Times New Roman" w:hAnsi="Times New Roman"/>
                <w:sz w:val="24"/>
                <w:szCs w:val="24"/>
              </w:rPr>
              <w:t>у которых численность работников превышает 35 человек</w:t>
            </w:r>
          </w:p>
        </w:tc>
        <w:tc>
          <w:tcPr>
            <w:tcW w:w="3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9610F4" w:rsidRDefault="002C1785" w:rsidP="00B44A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0F4">
              <w:rPr>
                <w:rFonts w:ascii="Times New Roman" w:hAnsi="Times New Roman"/>
                <w:bCs/>
                <w:sz w:val="24"/>
                <w:szCs w:val="24"/>
              </w:rPr>
              <w:t>отсутствуют</w:t>
            </w:r>
            <w:r w:rsidR="00B44A00" w:rsidRPr="009610F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9610F4" w:rsidRDefault="005A2202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10F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5DA6" w:rsidRPr="003920A8" w:rsidTr="00E10AEB">
        <w:tc>
          <w:tcPr>
            <w:tcW w:w="334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3920A8" w:rsidRDefault="002A5DA6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3920A8" w:rsidRDefault="002A5DA6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DA6" w:rsidRPr="009610F4" w:rsidRDefault="002A5DA6" w:rsidP="002A5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E10AE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11.4.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Итого единовременные расходы/доходы в год возникновения (в масштабе, установленном пунктом 7.2 сводного отчета):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F570C1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031C" w:rsidRPr="003920A8" w:rsidTr="00E10AEB">
        <w:tc>
          <w:tcPr>
            <w:tcW w:w="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11.5.</w:t>
            </w:r>
          </w:p>
        </w:tc>
        <w:tc>
          <w:tcPr>
            <w:tcW w:w="5939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Итого периодические расходы/доходы за год (в масштабе, установленном пунктом 7.2 сводного отчета, без учета года возникновения):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B53A56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2A031C" w:rsidRPr="003920A8" w:rsidTr="00E10AEB">
        <w:tc>
          <w:tcPr>
            <w:tcW w:w="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5194">
              <w:rPr>
                <w:rFonts w:ascii="Times New Roman" w:hAnsi="Times New Roman"/>
                <w:sz w:val="24"/>
                <w:szCs w:val="24"/>
                <w:lang w:val="en-US"/>
              </w:rPr>
              <w:t>11.</w:t>
            </w:r>
            <w:r w:rsidRPr="001D5194">
              <w:rPr>
                <w:rFonts w:ascii="Times New Roman" w:hAnsi="Times New Roman"/>
                <w:sz w:val="24"/>
                <w:szCs w:val="24"/>
              </w:rPr>
              <w:t>6</w:t>
            </w:r>
            <w:r w:rsidRPr="001D519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1D5194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A031C" w:rsidRPr="001D5194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1D5194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94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8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9354E7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4E7">
              <w:rPr>
                <w:rFonts w:ascii="Times New Roman" w:hAnsi="Times New Roman"/>
                <w:b/>
                <w:sz w:val="24"/>
                <w:szCs w:val="24"/>
              </w:rPr>
              <w:t>Риски решения проблемы предложенным способом регулирования и риски негативных последствий, а также описание методов контроля эффективности избранного способа достижения цели регулирования</w:t>
            </w:r>
          </w:p>
          <w:p w:rsidR="002A031C" w:rsidRPr="009354E7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9354E7"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12.1. Риски решения проблемы предложенным способом и риски негативных последствий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12.2. Оценка вероятности наступления рисков*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 xml:space="preserve">12.3. Методы контроля эффективности избранного способа достижения целей регулирования (контроля </w:t>
            </w:r>
            <w:r w:rsidR="00F14A07" w:rsidRPr="009354E7">
              <w:rPr>
                <w:rFonts w:ascii="Times New Roman" w:hAnsi="Times New Roman"/>
                <w:sz w:val="24"/>
                <w:szCs w:val="24"/>
              </w:rPr>
              <w:t>рисков) *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12.4. Степень контроля рисков*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9354E7"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9354E7" w:rsidP="002134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 xml:space="preserve">Риски решения </w:t>
            </w:r>
            <w:r w:rsidRPr="009354E7">
              <w:rPr>
                <w:rFonts w:ascii="Times New Roman" w:hAnsi="Times New Roman"/>
                <w:sz w:val="24"/>
                <w:szCs w:val="24"/>
              </w:rPr>
              <w:lastRenderedPageBreak/>
              <w:t>проблемы предложенным способом и риски негативных последствий отсутствуют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9354E7">
        <w:tc>
          <w:tcPr>
            <w:tcW w:w="28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(Риск №)</w:t>
            </w:r>
          </w:p>
        </w:tc>
        <w:tc>
          <w:tcPr>
            <w:tcW w:w="22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3920A8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12.5</w:t>
            </w:r>
            <w:r w:rsidRPr="003920A8">
              <w:rPr>
                <w:rFonts w:ascii="Times New Roman" w:hAnsi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3920A8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75160C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60C">
              <w:rPr>
                <w:rFonts w:ascii="Times New Roman" w:hAnsi="Times New Roman"/>
                <w:b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мероприятия*</w:t>
            </w:r>
          </w:p>
          <w:p w:rsidR="002A031C" w:rsidRPr="0075160C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E10AEB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13.1. Мероприятия необходимые для достижения целей регулирования</w:t>
            </w:r>
          </w:p>
        </w:tc>
        <w:tc>
          <w:tcPr>
            <w:tcW w:w="3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13.2. Сроки мероприятий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13.3. Описание ожидаемого результата</w:t>
            </w:r>
          </w:p>
          <w:p w:rsidR="002A031C" w:rsidRPr="003920A8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95E56" w:rsidRPr="003920A8" w:rsidTr="00E10AEB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56" w:rsidRPr="0075160C" w:rsidRDefault="00795E56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(Мероприятие 1)</w:t>
            </w:r>
          </w:p>
        </w:tc>
        <w:tc>
          <w:tcPr>
            <w:tcW w:w="3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56" w:rsidRPr="0075160C" w:rsidRDefault="00795E56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5E56" w:rsidRPr="003920A8" w:rsidRDefault="00795E56" w:rsidP="002C1C7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31C" w:rsidRPr="003920A8" w:rsidTr="00E10AEB">
        <w:tc>
          <w:tcPr>
            <w:tcW w:w="32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(Мероприятие</w:t>
            </w:r>
            <w:r w:rsidR="00802A59" w:rsidRPr="00751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№)</w:t>
            </w:r>
          </w:p>
        </w:tc>
        <w:tc>
          <w:tcPr>
            <w:tcW w:w="32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3920A8" w:rsidRDefault="002A031C" w:rsidP="00EB0D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3920A8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75160C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160C">
              <w:rPr>
                <w:rFonts w:ascii="Times New Roman" w:hAnsi="Times New Roman"/>
                <w:b/>
                <w:sz w:val="24"/>
                <w:szCs w:val="24"/>
              </w:rPr>
              <w:t>ндикативные показатели, программы мониторинга и иные способы (методы) оценки достижения заявленных целей регулирования*</w:t>
            </w:r>
          </w:p>
          <w:p w:rsidR="002A031C" w:rsidRPr="0075160C" w:rsidRDefault="002A031C" w:rsidP="002A031C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E10AEB">
        <w:trPr>
          <w:trHeight w:val="1951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14.1. Цели предлагаемого регулирования (кратко указываются данные из пункта 5.1 сводного отчета)</w:t>
            </w:r>
          </w:p>
        </w:tc>
        <w:tc>
          <w:tcPr>
            <w:tcW w:w="666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14.2. Индикативные показатели (отражение степени (этапов) достижения целей правового регулирования) и единицы их измерения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E56" w:rsidRPr="003920A8" w:rsidTr="00E10AEB">
        <w:tc>
          <w:tcPr>
            <w:tcW w:w="32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75160C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(Цель №)</w:t>
            </w:r>
          </w:p>
        </w:tc>
        <w:tc>
          <w:tcPr>
            <w:tcW w:w="666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75160C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(Показатель №.1)</w:t>
            </w:r>
          </w:p>
        </w:tc>
      </w:tr>
      <w:tr w:rsidR="00795E56" w:rsidRPr="003920A8" w:rsidTr="00E10AEB">
        <w:trPr>
          <w:trHeight w:val="295"/>
        </w:trPr>
        <w:tc>
          <w:tcPr>
            <w:tcW w:w="32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75160C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8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E56" w:rsidRPr="0075160C" w:rsidRDefault="00795E56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(Показатель №.</w:t>
            </w:r>
            <w:r w:rsidRPr="0075160C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75160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14.3.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Информация о программах мониторинга и иных способах (методах) оценки достижения заявленных целей регулирования:</w:t>
            </w:r>
          </w:p>
          <w:p w:rsidR="00795E56" w:rsidRPr="0075160C" w:rsidRDefault="00795E56" w:rsidP="0079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75160C" w:rsidRDefault="00795E56" w:rsidP="00795E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14.4.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Источники использованных данных: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3920A8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44A00" w:rsidRPr="009354E7" w:rsidRDefault="00B44A00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9354E7" w:rsidRDefault="002A031C" w:rsidP="002A031C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4E7">
              <w:rPr>
                <w:rFonts w:ascii="Times New Roman" w:hAnsi="Times New Roman"/>
                <w:b/>
                <w:sz w:val="24"/>
                <w:szCs w:val="24"/>
              </w:rPr>
              <w:t>Предполагаемая дата вступления в силу проекта нормативного акта, необходимость установления переходных положений (переходного периода), а также эксперимента**</w:t>
            </w:r>
          </w:p>
          <w:p w:rsidR="002A031C" w:rsidRPr="009354E7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F57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Предполагаемая дата вступления в силу проекта нормативного акта:</w:t>
            </w:r>
            <w:r w:rsidR="00802A59" w:rsidRPr="0093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70C1" w:rsidRPr="009354E7">
              <w:rPr>
                <w:rFonts w:ascii="Times New Roman" w:hAnsi="Times New Roman"/>
                <w:sz w:val="24"/>
                <w:szCs w:val="24"/>
              </w:rPr>
              <w:t>первый квартал 2024</w:t>
            </w:r>
          </w:p>
        </w:tc>
      </w:tr>
      <w:tr w:rsidR="002A031C" w:rsidRPr="003920A8" w:rsidTr="00E10AEB">
        <w:tc>
          <w:tcPr>
            <w:tcW w:w="4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lastRenderedPageBreak/>
              <w:t>15.2. Необходимость установления переходных положений (переходного периода):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0"/>
                <w:szCs w:val="24"/>
              </w:rPr>
              <w:t>(присутствует/</w:t>
            </w:r>
            <w:r w:rsidRPr="009354E7">
              <w:rPr>
                <w:rFonts w:ascii="Times New Roman" w:hAnsi="Times New Roman"/>
                <w:sz w:val="20"/>
                <w:szCs w:val="24"/>
                <w:u w:val="single"/>
              </w:rPr>
              <w:t>отсутствует</w:t>
            </w:r>
            <w:r w:rsidRPr="009354E7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49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15.3. Сведения о переходных положениях (при необходимости):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_______________________________________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15.4.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Необходимость установления эксперимента:</w:t>
            </w:r>
            <w:r w:rsidR="009354E7" w:rsidRPr="009354E7">
              <w:rPr>
                <w:rFonts w:ascii="Times New Roman" w:hAnsi="Times New Roman"/>
                <w:sz w:val="24"/>
                <w:szCs w:val="24"/>
              </w:rPr>
              <w:t xml:space="preserve"> отсутствует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15.5.</w:t>
            </w: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9354E7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Сведения о предполагаемом эксперименте (при наличии):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9354E7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4E7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3920A8" w:rsidTr="00E10AEB">
        <w:tc>
          <w:tcPr>
            <w:tcW w:w="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3920A8" w:rsidRDefault="002A031C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44A00" w:rsidRPr="003920A8" w:rsidRDefault="00B44A00" w:rsidP="002A0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09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A00" w:rsidRPr="009354E7" w:rsidRDefault="00B44A00" w:rsidP="00B44A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31C" w:rsidRPr="009354E7" w:rsidRDefault="002A031C" w:rsidP="00B44A00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54E7">
              <w:rPr>
                <w:rFonts w:ascii="Times New Roman" w:hAnsi="Times New Roman"/>
                <w:b/>
                <w:sz w:val="24"/>
                <w:szCs w:val="24"/>
              </w:rPr>
              <w:t>Иные сведения</w:t>
            </w:r>
          </w:p>
          <w:p w:rsidR="00B039F5" w:rsidRPr="009354E7" w:rsidRDefault="00B039F5" w:rsidP="00B0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031C" w:rsidRPr="009354E7" w:rsidRDefault="002A031C" w:rsidP="002A031C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A031C" w:rsidRPr="003920A8" w:rsidTr="00E10AE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16.1.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Иные сведения, которые, по мнению регулирующего органа, позволяют оценить обоснованность предлагаемого регулирования: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5160C">
              <w:rPr>
                <w:rFonts w:ascii="Times New Roman" w:hAnsi="Times New Roman"/>
                <w:sz w:val="24"/>
                <w:szCs w:val="24"/>
                <w:u w:val="single"/>
              </w:rPr>
              <w:t>отсутствуют</w:t>
            </w:r>
          </w:p>
        </w:tc>
      </w:tr>
      <w:tr w:rsidR="002A031C" w:rsidRPr="003920A8" w:rsidTr="00E10AE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16.2.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75160C">
              <w:rPr>
                <w:rFonts w:ascii="Times New Roman" w:hAnsi="Times New Roman"/>
                <w:sz w:val="24"/>
                <w:szCs w:val="26"/>
              </w:rPr>
              <w:t>Наименование инициатора проекта закона (при наличии):</w:t>
            </w:r>
          </w:p>
          <w:p w:rsidR="002A031C" w:rsidRPr="0075160C" w:rsidRDefault="00935C27" w:rsidP="00B44A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Министерство труда и социальной защиты Республики Хакасия</w:t>
            </w:r>
          </w:p>
        </w:tc>
      </w:tr>
      <w:tr w:rsidR="002A031C" w:rsidRPr="003920A8" w:rsidTr="00E10AEB">
        <w:tc>
          <w:tcPr>
            <w:tcW w:w="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16.3.</w:t>
            </w:r>
          </w:p>
        </w:tc>
        <w:tc>
          <w:tcPr>
            <w:tcW w:w="91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31C" w:rsidRPr="0075160C" w:rsidRDefault="002A031C" w:rsidP="002A0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Сведения о приложениях к сводному отчету (при наличии):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</w:p>
          <w:p w:rsidR="002A031C" w:rsidRPr="0075160C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60C">
              <w:rPr>
                <w:rFonts w:ascii="Times New Roman" w:hAnsi="Times New Roman"/>
                <w:sz w:val="20"/>
                <w:szCs w:val="24"/>
              </w:rPr>
              <w:t>(место для текстового описания)</w:t>
            </w:r>
          </w:p>
        </w:tc>
      </w:tr>
      <w:tr w:rsidR="002A031C" w:rsidRPr="00A00892" w:rsidTr="00E10AEB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A00892" w:rsidRDefault="00666334" w:rsidP="00666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2A031C" w:rsidRPr="00A00892">
              <w:rPr>
                <w:rFonts w:ascii="Times New Roman" w:hAnsi="Times New Roman"/>
                <w:sz w:val="24"/>
                <w:szCs w:val="24"/>
              </w:rPr>
              <w:t>инистр труда и социальной защиты Республики Хакасия</w:t>
            </w:r>
          </w:p>
        </w:tc>
        <w:tc>
          <w:tcPr>
            <w:tcW w:w="6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089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031C" w:rsidRPr="00A00892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A00892" w:rsidRDefault="002A031C" w:rsidP="002A031C">
            <w:pPr>
              <w:tabs>
                <w:tab w:val="left" w:pos="43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31C" w:rsidRPr="00A00892" w:rsidRDefault="00666334" w:rsidP="00666334">
            <w:pPr>
              <w:tabs>
                <w:tab w:val="left" w:pos="43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121D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134D9" w:rsidRPr="00A008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Раменская</w:t>
            </w:r>
          </w:p>
        </w:tc>
      </w:tr>
      <w:tr w:rsidR="002A031C" w:rsidRPr="00A00892" w:rsidTr="00E10AEB">
        <w:tc>
          <w:tcPr>
            <w:tcW w:w="306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92">
              <w:rPr>
                <w:rFonts w:ascii="Times New Roman" w:hAnsi="Times New Roman"/>
                <w:sz w:val="20"/>
                <w:szCs w:val="24"/>
              </w:rPr>
              <w:t>(наименование должности)</w:t>
            </w:r>
          </w:p>
        </w:tc>
        <w:tc>
          <w:tcPr>
            <w:tcW w:w="6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92">
              <w:rPr>
                <w:rFonts w:ascii="Times New Roman" w:hAnsi="Times New Roman"/>
                <w:sz w:val="20"/>
                <w:szCs w:val="24"/>
              </w:rPr>
              <w:t>(подпись)</w:t>
            </w:r>
          </w:p>
        </w:tc>
        <w:tc>
          <w:tcPr>
            <w:tcW w:w="5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031C" w:rsidRPr="00A00892" w:rsidRDefault="002A031C" w:rsidP="002A03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892">
              <w:rPr>
                <w:rFonts w:ascii="Times New Roman" w:hAnsi="Times New Roman"/>
                <w:sz w:val="20"/>
                <w:szCs w:val="24"/>
              </w:rPr>
              <w:t>(фамилия, инициалы лица)</w:t>
            </w:r>
          </w:p>
        </w:tc>
      </w:tr>
    </w:tbl>
    <w:p w:rsidR="004032E8" w:rsidRPr="00A00892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032E8" w:rsidRPr="00FC1F12" w:rsidRDefault="004032E8" w:rsidP="004032E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C1F12">
        <w:rPr>
          <w:rFonts w:ascii="Times New Roman" w:hAnsi="Times New Roman"/>
          <w:sz w:val="26"/>
          <w:szCs w:val="26"/>
        </w:rPr>
        <w:t>&lt;*&gt;не подлежит заполнению для проектов нормативных правовых актов Республики Хакасия, имеющих среднюю и низкую степень регулирующего воздействия.</w:t>
      </w:r>
    </w:p>
    <w:p w:rsidR="0019025D" w:rsidRPr="00837DCE" w:rsidRDefault="004032E8" w:rsidP="00B53A5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C1F12">
        <w:rPr>
          <w:rFonts w:ascii="Times New Roman" w:hAnsi="Times New Roman"/>
          <w:sz w:val="26"/>
          <w:szCs w:val="26"/>
        </w:rPr>
        <w:t>&lt;**&gt;не подлежит заполнению для проектов нормативных правовых актов Республики Хакасия, имеющих низкую степень регулирующего воздействия.</w:t>
      </w:r>
    </w:p>
    <w:sectPr w:rsidR="0019025D" w:rsidRPr="00837DCE" w:rsidSect="00E10AEB">
      <w:headerReference w:type="default" r:id="rId10"/>
      <w:pgSz w:w="12240" w:h="15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10" w:rsidRDefault="00A02610">
      <w:pPr>
        <w:spacing w:after="0" w:line="240" w:lineRule="auto"/>
      </w:pPr>
      <w:r>
        <w:separator/>
      </w:r>
    </w:p>
  </w:endnote>
  <w:endnote w:type="continuationSeparator" w:id="0">
    <w:p w:rsidR="00A02610" w:rsidRDefault="00A02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10" w:rsidRDefault="00A02610">
      <w:pPr>
        <w:spacing w:after="0" w:line="240" w:lineRule="auto"/>
      </w:pPr>
      <w:r>
        <w:separator/>
      </w:r>
    </w:p>
  </w:footnote>
  <w:footnote w:type="continuationSeparator" w:id="0">
    <w:p w:rsidR="00A02610" w:rsidRDefault="00A02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AEB" w:rsidRPr="00352827" w:rsidRDefault="00E10AEB" w:rsidP="00E10AEB">
    <w:pPr>
      <w:pStyle w:val="aa"/>
      <w:jc w:val="center"/>
      <w:rPr>
        <w:rFonts w:ascii="Times New Roman" w:hAnsi="Times New Roman"/>
        <w:sz w:val="24"/>
        <w:szCs w:val="24"/>
      </w:rPr>
    </w:pPr>
    <w:r w:rsidRPr="00B40F51">
      <w:rPr>
        <w:rFonts w:ascii="Times New Roman" w:hAnsi="Times New Roman"/>
        <w:sz w:val="24"/>
        <w:szCs w:val="24"/>
      </w:rPr>
      <w:fldChar w:fldCharType="begin"/>
    </w:r>
    <w:r w:rsidRPr="00B40F51">
      <w:rPr>
        <w:rFonts w:ascii="Times New Roman" w:hAnsi="Times New Roman"/>
        <w:sz w:val="24"/>
        <w:szCs w:val="24"/>
      </w:rPr>
      <w:instrText>PAGE   \* MERGEFORMAT</w:instrText>
    </w:r>
    <w:r w:rsidRPr="00B40F51">
      <w:rPr>
        <w:rFonts w:ascii="Times New Roman" w:hAnsi="Times New Roman"/>
        <w:sz w:val="24"/>
        <w:szCs w:val="24"/>
      </w:rPr>
      <w:fldChar w:fldCharType="separate"/>
    </w:r>
    <w:r w:rsidR="00462A55">
      <w:rPr>
        <w:rFonts w:ascii="Times New Roman" w:hAnsi="Times New Roman"/>
        <w:noProof/>
        <w:sz w:val="24"/>
        <w:szCs w:val="24"/>
      </w:rPr>
      <w:t>2</w:t>
    </w:r>
    <w:r w:rsidRPr="00B40F5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DA0"/>
    <w:multiLevelType w:val="hybridMultilevel"/>
    <w:tmpl w:val="526441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5733AE"/>
    <w:multiLevelType w:val="hybridMultilevel"/>
    <w:tmpl w:val="E79AAC16"/>
    <w:lvl w:ilvl="0" w:tplc="8480B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C86981"/>
    <w:multiLevelType w:val="hybridMultilevel"/>
    <w:tmpl w:val="20802C94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379C1"/>
    <w:multiLevelType w:val="hybridMultilevel"/>
    <w:tmpl w:val="92B003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8B605C"/>
    <w:multiLevelType w:val="hybridMultilevel"/>
    <w:tmpl w:val="CAE6605E"/>
    <w:lvl w:ilvl="0" w:tplc="8B8AA3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C676B3"/>
    <w:multiLevelType w:val="hybridMultilevel"/>
    <w:tmpl w:val="1CCC0D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8716E9"/>
    <w:multiLevelType w:val="hybridMultilevel"/>
    <w:tmpl w:val="CAE6605E"/>
    <w:lvl w:ilvl="0" w:tplc="8B8AA36A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9DF3F78"/>
    <w:multiLevelType w:val="hybridMultilevel"/>
    <w:tmpl w:val="2446EC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B92304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33370DBB"/>
    <w:multiLevelType w:val="hybridMultilevel"/>
    <w:tmpl w:val="C36A4D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4FF6AEE"/>
    <w:multiLevelType w:val="hybridMultilevel"/>
    <w:tmpl w:val="06C2A4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7503E4"/>
    <w:multiLevelType w:val="hybridMultilevel"/>
    <w:tmpl w:val="E79E4CD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12674"/>
    <w:multiLevelType w:val="hybridMultilevel"/>
    <w:tmpl w:val="3AAE7812"/>
    <w:lvl w:ilvl="0" w:tplc="E878F8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D55180"/>
    <w:multiLevelType w:val="hybridMultilevel"/>
    <w:tmpl w:val="D4B4A6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7562B08"/>
    <w:multiLevelType w:val="hybridMultilevel"/>
    <w:tmpl w:val="766CAB2C"/>
    <w:lvl w:ilvl="0" w:tplc="0284C2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78D6BF5"/>
    <w:multiLevelType w:val="multilevel"/>
    <w:tmpl w:val="947AA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F21930"/>
    <w:multiLevelType w:val="hybridMultilevel"/>
    <w:tmpl w:val="15FE1A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86F23"/>
    <w:multiLevelType w:val="hybridMultilevel"/>
    <w:tmpl w:val="06424CCA"/>
    <w:lvl w:ilvl="0" w:tplc="2320F05A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E6934"/>
    <w:multiLevelType w:val="hybridMultilevel"/>
    <w:tmpl w:val="D6227E28"/>
    <w:lvl w:ilvl="0" w:tplc="056A2F82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B56F3C"/>
    <w:multiLevelType w:val="multilevel"/>
    <w:tmpl w:val="DCD68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25B7235"/>
    <w:multiLevelType w:val="hybridMultilevel"/>
    <w:tmpl w:val="4BAEC186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783038"/>
    <w:multiLevelType w:val="hybridMultilevel"/>
    <w:tmpl w:val="FCB44574"/>
    <w:lvl w:ilvl="0" w:tplc="309C1B12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661EF9"/>
    <w:multiLevelType w:val="hybridMultilevel"/>
    <w:tmpl w:val="B99AEA1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F2521"/>
    <w:multiLevelType w:val="hybridMultilevel"/>
    <w:tmpl w:val="329C1A32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18C219D"/>
    <w:multiLevelType w:val="hybridMultilevel"/>
    <w:tmpl w:val="8C16C0D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9E5FD9"/>
    <w:multiLevelType w:val="hybridMultilevel"/>
    <w:tmpl w:val="CC1CF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D61"/>
    <w:multiLevelType w:val="hybridMultilevel"/>
    <w:tmpl w:val="DE7A9400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E343319"/>
    <w:multiLevelType w:val="hybridMultilevel"/>
    <w:tmpl w:val="6E401E80"/>
    <w:lvl w:ilvl="0" w:tplc="2904F8E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07C37F8"/>
    <w:multiLevelType w:val="hybridMultilevel"/>
    <w:tmpl w:val="34D0997A"/>
    <w:lvl w:ilvl="0" w:tplc="FFD8A964">
      <w:start w:val="1"/>
      <w:numFmt w:val="decimal"/>
      <w:lvlText w:val="%1."/>
      <w:lvlJc w:val="left"/>
      <w:pPr>
        <w:ind w:left="1554" w:hanging="42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14673CF"/>
    <w:multiLevelType w:val="hybridMultilevel"/>
    <w:tmpl w:val="6AA2477A"/>
    <w:lvl w:ilvl="0" w:tplc="73669D10">
      <w:start w:val="1"/>
      <w:numFmt w:val="decimal"/>
      <w:lvlText w:val="%1."/>
      <w:lvlJc w:val="left"/>
      <w:pPr>
        <w:tabs>
          <w:tab w:val="num" w:pos="1103"/>
        </w:tabs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0" w15:restartNumberingAfterBreak="0">
    <w:nsid w:val="6DA82603"/>
    <w:multiLevelType w:val="hybridMultilevel"/>
    <w:tmpl w:val="3BB615C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4CD1BB5"/>
    <w:multiLevelType w:val="hybridMultilevel"/>
    <w:tmpl w:val="77F8DD90"/>
    <w:lvl w:ilvl="0" w:tplc="AA006F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D86494"/>
    <w:multiLevelType w:val="multilevel"/>
    <w:tmpl w:val="713C9B7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7857A6"/>
    <w:multiLevelType w:val="hybridMultilevel"/>
    <w:tmpl w:val="64B046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70D7E26"/>
    <w:multiLevelType w:val="multilevel"/>
    <w:tmpl w:val="9AECDAC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B6537FF"/>
    <w:multiLevelType w:val="hybridMultilevel"/>
    <w:tmpl w:val="BDD29CE6"/>
    <w:lvl w:ilvl="0" w:tplc="4118C61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D4A0BDA2">
      <w:start w:val="1"/>
      <w:numFmt w:val="decimal"/>
      <w:lvlText w:val="%2)"/>
      <w:lvlJc w:val="left"/>
      <w:pPr>
        <w:ind w:left="280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583667"/>
    <w:multiLevelType w:val="hybridMultilevel"/>
    <w:tmpl w:val="FB78CE88"/>
    <w:lvl w:ilvl="0" w:tplc="C98805F8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F942F1E"/>
    <w:multiLevelType w:val="hybridMultilevel"/>
    <w:tmpl w:val="56EABA40"/>
    <w:lvl w:ilvl="0" w:tplc="8D4AB2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7"/>
  </w:num>
  <w:num w:numId="3">
    <w:abstractNumId w:val="29"/>
  </w:num>
  <w:num w:numId="4">
    <w:abstractNumId w:val="14"/>
  </w:num>
  <w:num w:numId="5">
    <w:abstractNumId w:val="33"/>
  </w:num>
  <w:num w:numId="6">
    <w:abstractNumId w:val="8"/>
  </w:num>
  <w:num w:numId="7">
    <w:abstractNumId w:val="5"/>
  </w:num>
  <w:num w:numId="8">
    <w:abstractNumId w:val="17"/>
  </w:num>
  <w:num w:numId="9">
    <w:abstractNumId w:val="32"/>
  </w:num>
  <w:num w:numId="10">
    <w:abstractNumId w:val="11"/>
  </w:num>
  <w:num w:numId="11">
    <w:abstractNumId w:val="16"/>
  </w:num>
  <w:num w:numId="12">
    <w:abstractNumId w:val="12"/>
  </w:num>
  <w:num w:numId="13">
    <w:abstractNumId w:val="0"/>
  </w:num>
  <w:num w:numId="14">
    <w:abstractNumId w:val="7"/>
  </w:num>
  <w:num w:numId="15">
    <w:abstractNumId w:val="10"/>
  </w:num>
  <w:num w:numId="16">
    <w:abstractNumId w:val="30"/>
  </w:num>
  <w:num w:numId="17">
    <w:abstractNumId w:val="1"/>
  </w:num>
  <w:num w:numId="18">
    <w:abstractNumId w:val="28"/>
  </w:num>
  <w:num w:numId="19">
    <w:abstractNumId w:val="34"/>
  </w:num>
  <w:num w:numId="20">
    <w:abstractNumId w:val="19"/>
  </w:num>
  <w:num w:numId="21">
    <w:abstractNumId w:val="18"/>
  </w:num>
  <w:num w:numId="22">
    <w:abstractNumId w:val="31"/>
  </w:num>
  <w:num w:numId="23">
    <w:abstractNumId w:val="35"/>
  </w:num>
  <w:num w:numId="24">
    <w:abstractNumId w:val="37"/>
  </w:num>
  <w:num w:numId="25">
    <w:abstractNumId w:val="36"/>
  </w:num>
  <w:num w:numId="26">
    <w:abstractNumId w:val="3"/>
  </w:num>
  <w:num w:numId="27">
    <w:abstractNumId w:val="21"/>
  </w:num>
  <w:num w:numId="28">
    <w:abstractNumId w:val="9"/>
  </w:num>
  <w:num w:numId="29">
    <w:abstractNumId w:val="22"/>
  </w:num>
  <w:num w:numId="30">
    <w:abstractNumId w:val="24"/>
  </w:num>
  <w:num w:numId="31">
    <w:abstractNumId w:val="26"/>
  </w:num>
  <w:num w:numId="32">
    <w:abstractNumId w:val="13"/>
  </w:num>
  <w:num w:numId="33">
    <w:abstractNumId w:val="20"/>
  </w:num>
  <w:num w:numId="34">
    <w:abstractNumId w:val="23"/>
  </w:num>
  <w:num w:numId="35">
    <w:abstractNumId w:val="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6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4A5"/>
    <w:rsid w:val="00007B66"/>
    <w:rsid w:val="00020931"/>
    <w:rsid w:val="00021222"/>
    <w:rsid w:val="00033AF7"/>
    <w:rsid w:val="00041CFB"/>
    <w:rsid w:val="000562BB"/>
    <w:rsid w:val="0006545D"/>
    <w:rsid w:val="00065883"/>
    <w:rsid w:val="000731E3"/>
    <w:rsid w:val="00086B49"/>
    <w:rsid w:val="00092178"/>
    <w:rsid w:val="000944B3"/>
    <w:rsid w:val="000A565C"/>
    <w:rsid w:val="000C09E6"/>
    <w:rsid w:val="000D639B"/>
    <w:rsid w:val="000E18AA"/>
    <w:rsid w:val="000E4B6E"/>
    <w:rsid w:val="000E74A7"/>
    <w:rsid w:val="000F5FCD"/>
    <w:rsid w:val="00107E8E"/>
    <w:rsid w:val="00117489"/>
    <w:rsid w:val="0012170C"/>
    <w:rsid w:val="00121D4C"/>
    <w:rsid w:val="001276B8"/>
    <w:rsid w:val="00131F44"/>
    <w:rsid w:val="0014338F"/>
    <w:rsid w:val="00143742"/>
    <w:rsid w:val="001466E1"/>
    <w:rsid w:val="0014749C"/>
    <w:rsid w:val="0014789A"/>
    <w:rsid w:val="001568ED"/>
    <w:rsid w:val="001735E0"/>
    <w:rsid w:val="00175B4C"/>
    <w:rsid w:val="001820E9"/>
    <w:rsid w:val="0019025D"/>
    <w:rsid w:val="00191E48"/>
    <w:rsid w:val="00194B35"/>
    <w:rsid w:val="001B0525"/>
    <w:rsid w:val="001B6AB8"/>
    <w:rsid w:val="001D0D67"/>
    <w:rsid w:val="001D3BF6"/>
    <w:rsid w:val="001D5194"/>
    <w:rsid w:val="001E4261"/>
    <w:rsid w:val="00203E04"/>
    <w:rsid w:val="0021208A"/>
    <w:rsid w:val="002134D9"/>
    <w:rsid w:val="002241C6"/>
    <w:rsid w:val="00225A69"/>
    <w:rsid w:val="00234CEC"/>
    <w:rsid w:val="00235124"/>
    <w:rsid w:val="00236C25"/>
    <w:rsid w:val="002377D4"/>
    <w:rsid w:val="00243342"/>
    <w:rsid w:val="0025161F"/>
    <w:rsid w:val="002521B0"/>
    <w:rsid w:val="00263605"/>
    <w:rsid w:val="0028496E"/>
    <w:rsid w:val="0029430B"/>
    <w:rsid w:val="002946D4"/>
    <w:rsid w:val="0029682F"/>
    <w:rsid w:val="002A031C"/>
    <w:rsid w:val="002A18B1"/>
    <w:rsid w:val="002A5DA6"/>
    <w:rsid w:val="002A7602"/>
    <w:rsid w:val="002C09A1"/>
    <w:rsid w:val="002C1785"/>
    <w:rsid w:val="002C1C76"/>
    <w:rsid w:val="002C2B2B"/>
    <w:rsid w:val="002D37E8"/>
    <w:rsid w:val="002E5F2C"/>
    <w:rsid w:val="002F1F11"/>
    <w:rsid w:val="00301AD2"/>
    <w:rsid w:val="00310CC4"/>
    <w:rsid w:val="0031323E"/>
    <w:rsid w:val="0033198F"/>
    <w:rsid w:val="00342543"/>
    <w:rsid w:val="00347576"/>
    <w:rsid w:val="003641B6"/>
    <w:rsid w:val="003920A8"/>
    <w:rsid w:val="003A611B"/>
    <w:rsid w:val="003B0ABA"/>
    <w:rsid w:val="003B333B"/>
    <w:rsid w:val="003B6340"/>
    <w:rsid w:val="003C6897"/>
    <w:rsid w:val="003C77A6"/>
    <w:rsid w:val="003D6E83"/>
    <w:rsid w:val="003E27F4"/>
    <w:rsid w:val="003F6347"/>
    <w:rsid w:val="004032E8"/>
    <w:rsid w:val="00407FF9"/>
    <w:rsid w:val="004101A5"/>
    <w:rsid w:val="004115BD"/>
    <w:rsid w:val="004117BD"/>
    <w:rsid w:val="004149B8"/>
    <w:rsid w:val="00443EF2"/>
    <w:rsid w:val="00462A55"/>
    <w:rsid w:val="00464004"/>
    <w:rsid w:val="004700BA"/>
    <w:rsid w:val="004903ED"/>
    <w:rsid w:val="00497579"/>
    <w:rsid w:val="004A4964"/>
    <w:rsid w:val="004B516B"/>
    <w:rsid w:val="004C5649"/>
    <w:rsid w:val="004D081F"/>
    <w:rsid w:val="004E2F63"/>
    <w:rsid w:val="004F075D"/>
    <w:rsid w:val="004F4F53"/>
    <w:rsid w:val="004F7106"/>
    <w:rsid w:val="0050120F"/>
    <w:rsid w:val="005052F6"/>
    <w:rsid w:val="00510CD4"/>
    <w:rsid w:val="0052053B"/>
    <w:rsid w:val="00525C27"/>
    <w:rsid w:val="005329C9"/>
    <w:rsid w:val="005349F3"/>
    <w:rsid w:val="005419C9"/>
    <w:rsid w:val="00553930"/>
    <w:rsid w:val="005557DF"/>
    <w:rsid w:val="005566BB"/>
    <w:rsid w:val="00560975"/>
    <w:rsid w:val="00565DD0"/>
    <w:rsid w:val="005A2202"/>
    <w:rsid w:val="005B5D0D"/>
    <w:rsid w:val="005C57B4"/>
    <w:rsid w:val="005D226F"/>
    <w:rsid w:val="005D5BAA"/>
    <w:rsid w:val="005E1C77"/>
    <w:rsid w:val="005E5FD7"/>
    <w:rsid w:val="00610147"/>
    <w:rsid w:val="00610482"/>
    <w:rsid w:val="0062405B"/>
    <w:rsid w:val="0063461A"/>
    <w:rsid w:val="00635874"/>
    <w:rsid w:val="00640550"/>
    <w:rsid w:val="00647AE7"/>
    <w:rsid w:val="006519E9"/>
    <w:rsid w:val="00657569"/>
    <w:rsid w:val="00657E2D"/>
    <w:rsid w:val="00666334"/>
    <w:rsid w:val="00675993"/>
    <w:rsid w:val="006800A8"/>
    <w:rsid w:val="0068453E"/>
    <w:rsid w:val="006872DA"/>
    <w:rsid w:val="00691C1E"/>
    <w:rsid w:val="00692CDA"/>
    <w:rsid w:val="006B1A7C"/>
    <w:rsid w:val="006B7DBB"/>
    <w:rsid w:val="006C349B"/>
    <w:rsid w:val="006D24A5"/>
    <w:rsid w:val="006D4826"/>
    <w:rsid w:val="006E599C"/>
    <w:rsid w:val="006E6ED4"/>
    <w:rsid w:val="00706F05"/>
    <w:rsid w:val="007135B3"/>
    <w:rsid w:val="0072471A"/>
    <w:rsid w:val="0072478D"/>
    <w:rsid w:val="00735DAA"/>
    <w:rsid w:val="0075160C"/>
    <w:rsid w:val="00770521"/>
    <w:rsid w:val="00775053"/>
    <w:rsid w:val="00784088"/>
    <w:rsid w:val="007859E0"/>
    <w:rsid w:val="00792832"/>
    <w:rsid w:val="00795E56"/>
    <w:rsid w:val="0079690F"/>
    <w:rsid w:val="007A7E30"/>
    <w:rsid w:val="007B08BF"/>
    <w:rsid w:val="007B3C39"/>
    <w:rsid w:val="007B7285"/>
    <w:rsid w:val="007F6669"/>
    <w:rsid w:val="007F694E"/>
    <w:rsid w:val="00802A59"/>
    <w:rsid w:val="00802F45"/>
    <w:rsid w:val="00820A5D"/>
    <w:rsid w:val="00826DB4"/>
    <w:rsid w:val="0083453D"/>
    <w:rsid w:val="00836FA4"/>
    <w:rsid w:val="00837DCE"/>
    <w:rsid w:val="00873F80"/>
    <w:rsid w:val="00874F73"/>
    <w:rsid w:val="008811DC"/>
    <w:rsid w:val="00885E99"/>
    <w:rsid w:val="00890F35"/>
    <w:rsid w:val="008B1C4C"/>
    <w:rsid w:val="008B7827"/>
    <w:rsid w:val="008B7DAA"/>
    <w:rsid w:val="008C2A6E"/>
    <w:rsid w:val="008E07A8"/>
    <w:rsid w:val="008E2687"/>
    <w:rsid w:val="008E526A"/>
    <w:rsid w:val="008F5E4C"/>
    <w:rsid w:val="00904A12"/>
    <w:rsid w:val="009069E9"/>
    <w:rsid w:val="00917434"/>
    <w:rsid w:val="00925D52"/>
    <w:rsid w:val="009354E7"/>
    <w:rsid w:val="00935C27"/>
    <w:rsid w:val="009430DA"/>
    <w:rsid w:val="00945860"/>
    <w:rsid w:val="009610F4"/>
    <w:rsid w:val="00965DEF"/>
    <w:rsid w:val="00972C2D"/>
    <w:rsid w:val="0097661E"/>
    <w:rsid w:val="009A1576"/>
    <w:rsid w:val="009B4048"/>
    <w:rsid w:val="009C1E2C"/>
    <w:rsid w:val="009E654D"/>
    <w:rsid w:val="009F4C58"/>
    <w:rsid w:val="00A00892"/>
    <w:rsid w:val="00A02610"/>
    <w:rsid w:val="00A0401D"/>
    <w:rsid w:val="00A05009"/>
    <w:rsid w:val="00A14382"/>
    <w:rsid w:val="00A1735B"/>
    <w:rsid w:val="00A26DC2"/>
    <w:rsid w:val="00A46D8B"/>
    <w:rsid w:val="00A509BB"/>
    <w:rsid w:val="00A5380A"/>
    <w:rsid w:val="00A53A8B"/>
    <w:rsid w:val="00A6297D"/>
    <w:rsid w:val="00A71C28"/>
    <w:rsid w:val="00A8018A"/>
    <w:rsid w:val="00AB29CD"/>
    <w:rsid w:val="00AB582A"/>
    <w:rsid w:val="00AC053E"/>
    <w:rsid w:val="00AC0FF1"/>
    <w:rsid w:val="00AC36B0"/>
    <w:rsid w:val="00AC6D71"/>
    <w:rsid w:val="00AD0038"/>
    <w:rsid w:val="00AF0330"/>
    <w:rsid w:val="00AF5069"/>
    <w:rsid w:val="00B003CA"/>
    <w:rsid w:val="00B0182B"/>
    <w:rsid w:val="00B039F5"/>
    <w:rsid w:val="00B055C9"/>
    <w:rsid w:val="00B2501D"/>
    <w:rsid w:val="00B44A00"/>
    <w:rsid w:val="00B46422"/>
    <w:rsid w:val="00B50706"/>
    <w:rsid w:val="00B5264B"/>
    <w:rsid w:val="00B53A56"/>
    <w:rsid w:val="00B71069"/>
    <w:rsid w:val="00B7448C"/>
    <w:rsid w:val="00B80619"/>
    <w:rsid w:val="00B80659"/>
    <w:rsid w:val="00B81D2F"/>
    <w:rsid w:val="00B83E80"/>
    <w:rsid w:val="00B847B7"/>
    <w:rsid w:val="00BA4F99"/>
    <w:rsid w:val="00BC0E71"/>
    <w:rsid w:val="00BE4996"/>
    <w:rsid w:val="00BE543B"/>
    <w:rsid w:val="00BE777E"/>
    <w:rsid w:val="00BE78CD"/>
    <w:rsid w:val="00BF0F25"/>
    <w:rsid w:val="00C06617"/>
    <w:rsid w:val="00C109BE"/>
    <w:rsid w:val="00C22553"/>
    <w:rsid w:val="00C26065"/>
    <w:rsid w:val="00C3549C"/>
    <w:rsid w:val="00C53F35"/>
    <w:rsid w:val="00C63F59"/>
    <w:rsid w:val="00C869FA"/>
    <w:rsid w:val="00C86E8E"/>
    <w:rsid w:val="00C90F7D"/>
    <w:rsid w:val="00CA08BC"/>
    <w:rsid w:val="00CA5D6A"/>
    <w:rsid w:val="00CA79A6"/>
    <w:rsid w:val="00CB56BE"/>
    <w:rsid w:val="00CD0631"/>
    <w:rsid w:val="00CD133C"/>
    <w:rsid w:val="00CE284D"/>
    <w:rsid w:val="00CF796F"/>
    <w:rsid w:val="00D03C1F"/>
    <w:rsid w:val="00D114BB"/>
    <w:rsid w:val="00D14CC4"/>
    <w:rsid w:val="00D15067"/>
    <w:rsid w:val="00D271D8"/>
    <w:rsid w:val="00D42FAC"/>
    <w:rsid w:val="00D5395D"/>
    <w:rsid w:val="00D7273F"/>
    <w:rsid w:val="00D96F6F"/>
    <w:rsid w:val="00DA0817"/>
    <w:rsid w:val="00DA481F"/>
    <w:rsid w:val="00DA716D"/>
    <w:rsid w:val="00DB0604"/>
    <w:rsid w:val="00DB240E"/>
    <w:rsid w:val="00DB7E7C"/>
    <w:rsid w:val="00DC1DD8"/>
    <w:rsid w:val="00DC2534"/>
    <w:rsid w:val="00DC5FC0"/>
    <w:rsid w:val="00DD138D"/>
    <w:rsid w:val="00DD1A24"/>
    <w:rsid w:val="00DE4459"/>
    <w:rsid w:val="00DF2F41"/>
    <w:rsid w:val="00E01BFD"/>
    <w:rsid w:val="00E10AEB"/>
    <w:rsid w:val="00E23C51"/>
    <w:rsid w:val="00E26401"/>
    <w:rsid w:val="00E4499D"/>
    <w:rsid w:val="00E66E9F"/>
    <w:rsid w:val="00E83F0C"/>
    <w:rsid w:val="00E90879"/>
    <w:rsid w:val="00EB0DFE"/>
    <w:rsid w:val="00EB5603"/>
    <w:rsid w:val="00EC6502"/>
    <w:rsid w:val="00ED0E5F"/>
    <w:rsid w:val="00ED1DD9"/>
    <w:rsid w:val="00ED2F02"/>
    <w:rsid w:val="00EF5FC9"/>
    <w:rsid w:val="00F0061F"/>
    <w:rsid w:val="00F00AD1"/>
    <w:rsid w:val="00F14A07"/>
    <w:rsid w:val="00F25F1E"/>
    <w:rsid w:val="00F570C1"/>
    <w:rsid w:val="00F626C3"/>
    <w:rsid w:val="00F63307"/>
    <w:rsid w:val="00FA7F36"/>
    <w:rsid w:val="00FB47AB"/>
    <w:rsid w:val="00FC1F12"/>
    <w:rsid w:val="00FD0B92"/>
    <w:rsid w:val="00FD0CCA"/>
    <w:rsid w:val="00FE1825"/>
    <w:rsid w:val="00FE6CC6"/>
    <w:rsid w:val="00FF1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7EF3"/>
  <w15:docId w15:val="{2C601985-90DD-4DA6-A585-1DA850E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E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032E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4032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32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4032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4032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4032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4032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4032E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32E8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32E8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32E8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032E8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032E8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032E8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032E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032E8"/>
    <w:pPr>
      <w:ind w:left="720"/>
      <w:contextualSpacing/>
    </w:pPr>
  </w:style>
  <w:style w:type="table" w:styleId="a5">
    <w:name w:val="Table Grid"/>
    <w:basedOn w:val="a1"/>
    <w:rsid w:val="004032E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Subtitle"/>
    <w:basedOn w:val="a"/>
    <w:link w:val="a7"/>
    <w:qFormat/>
    <w:rsid w:val="004032E8"/>
    <w:pPr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7">
    <w:name w:val="Подзаголовок Знак"/>
    <w:basedOn w:val="a0"/>
    <w:link w:val="a6"/>
    <w:rsid w:val="004032E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1">
    <w:name w:val="Body Text 2"/>
    <w:basedOn w:val="a"/>
    <w:link w:val="22"/>
    <w:rsid w:val="004032E8"/>
    <w:pPr>
      <w:spacing w:after="0" w:line="240" w:lineRule="auto"/>
      <w:ind w:right="-1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0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4032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4032E8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4032E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032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032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03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32E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0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32E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uiPriority w:val="99"/>
    <w:unhideWhenUsed/>
    <w:rsid w:val="004032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unhideWhenUsed/>
    <w:rsid w:val="004032E8"/>
    <w:rPr>
      <w:color w:val="0000FF"/>
      <w:u w:val="single"/>
    </w:rPr>
  </w:style>
  <w:style w:type="character" w:styleId="af2">
    <w:name w:val="annotation reference"/>
    <w:uiPriority w:val="99"/>
    <w:semiHidden/>
    <w:unhideWhenUsed/>
    <w:rsid w:val="004032E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032E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032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032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032E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1B6AB8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rsid w:val="00692C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2CDA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h@r-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pp19@torgpala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3CEAC-3FF5-45B9-AE11-31139481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1440</TotalTime>
  <Pages>1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Хакасии</Company>
  <LinksUpToDate>false</LinksUpToDate>
  <CharactersWithSpaces>19124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Светлана Б. Белоусова</cp:lastModifiedBy>
  <cp:revision>20</cp:revision>
  <cp:lastPrinted>2024-12-24T05:26:00Z</cp:lastPrinted>
  <dcterms:created xsi:type="dcterms:W3CDTF">2023-12-11T09:25:00Z</dcterms:created>
  <dcterms:modified xsi:type="dcterms:W3CDTF">2024-12-24T05:26:00Z</dcterms:modified>
</cp:coreProperties>
</file>